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16E935" w14:textId="77777777" w:rsidR="008A7316" w:rsidRPr="00266432" w:rsidRDefault="008A7316" w:rsidP="00C8371D">
      <w:pPr>
        <w:tabs>
          <w:tab w:val="clear" w:pos="360"/>
          <w:tab w:val="clear" w:pos="1080"/>
          <w:tab w:val="clear" w:pos="1440"/>
        </w:tabs>
        <w:spacing w:before="240"/>
        <w:jc w:val="center"/>
        <w:rPr>
          <w:b/>
        </w:rPr>
      </w:pPr>
      <w:r w:rsidRPr="00266432">
        <w:rPr>
          <w:b/>
        </w:rPr>
        <w:t>Chapter 11</w:t>
      </w:r>
      <w:r w:rsidR="00FB165D" w:rsidRPr="00266432">
        <w:rPr>
          <w:b/>
        </w:rPr>
        <w:t>.A</w:t>
      </w:r>
      <w:r w:rsidR="00F60814" w:rsidRPr="00266432">
        <w:rPr>
          <w:b/>
        </w:rPr>
        <w:t>.</w:t>
      </w:r>
    </w:p>
    <w:p w14:paraId="29FD55CB" w14:textId="77777777" w:rsidR="008A7316" w:rsidRPr="00266432" w:rsidRDefault="008A7316" w:rsidP="002C64AF">
      <w:pPr>
        <w:tabs>
          <w:tab w:val="clear" w:pos="360"/>
          <w:tab w:val="clear" w:pos="1080"/>
          <w:tab w:val="clear" w:pos="1440"/>
        </w:tabs>
        <w:spacing w:before="240"/>
        <w:jc w:val="center"/>
      </w:pPr>
      <w:r w:rsidRPr="00266432">
        <w:rPr>
          <w:b/>
        </w:rPr>
        <w:t>REEXAMINATIONS</w:t>
      </w:r>
    </w:p>
    <w:p w14:paraId="76D127C8" w14:textId="77777777" w:rsidR="00F26075" w:rsidRPr="00266432" w:rsidRDefault="00F26075" w:rsidP="00F26075">
      <w:pPr>
        <w:tabs>
          <w:tab w:val="clear" w:pos="360"/>
          <w:tab w:val="clear" w:pos="1080"/>
          <w:tab w:val="clear" w:pos="1440"/>
          <w:tab w:val="left" w:pos="540"/>
        </w:tabs>
        <w:spacing w:before="240"/>
        <w:rPr>
          <w:b/>
        </w:rPr>
      </w:pPr>
      <w:r w:rsidRPr="00266432">
        <w:rPr>
          <w:b/>
        </w:rPr>
        <w:t>INTRODUCTION</w:t>
      </w:r>
    </w:p>
    <w:p w14:paraId="50F01818" w14:textId="77777777" w:rsidR="00FB165D" w:rsidRPr="00266432" w:rsidRDefault="00FB165D" w:rsidP="00FB165D">
      <w:pPr>
        <w:tabs>
          <w:tab w:val="clear" w:pos="360"/>
          <w:tab w:val="clear" w:pos="1080"/>
          <w:tab w:val="clear" w:pos="1440"/>
        </w:tabs>
      </w:pPr>
      <w:r w:rsidRPr="00266432">
        <w:t>This chapter is applicable until the PHA’s HOTMA 102/104 compliance date. After this date, the PHA will follow policies as outlined in Chapter 11.B</w:t>
      </w:r>
      <w:r w:rsidR="008A38A9">
        <w:t>.</w:t>
      </w:r>
      <w:r w:rsidRPr="00266432">
        <w:t xml:space="preserve"> of the model policy.</w:t>
      </w:r>
    </w:p>
    <w:p w14:paraId="25D9350D" w14:textId="77777777" w:rsidR="00640DD3" w:rsidRPr="00266432" w:rsidRDefault="00640DD3" w:rsidP="002C64AF">
      <w:pPr>
        <w:tabs>
          <w:tab w:val="clear" w:pos="360"/>
          <w:tab w:val="clear" w:pos="1080"/>
          <w:tab w:val="clear" w:pos="1440"/>
        </w:tabs>
      </w:pPr>
      <w:r w:rsidRPr="00266432">
        <w:t>The PHA is required to reexamine each family’s income and composition at least annually, and to adjust the family’s level of assistance accordingly. Interim reexaminations are also needed in certain situations. This chapter discusses both annual and interim reexaminations, and the recalculation of family share and subsidy that occurs as a result. HUD regulations and PHA policies concerning reexaminations are presented in three parts:</w:t>
      </w:r>
    </w:p>
    <w:p w14:paraId="18D4EF85" w14:textId="77777777" w:rsidR="00640DD3" w:rsidRPr="00266432" w:rsidRDefault="00640DD3" w:rsidP="008A7316">
      <w:pPr>
        <w:tabs>
          <w:tab w:val="clear" w:pos="360"/>
          <w:tab w:val="clear" w:pos="1080"/>
          <w:tab w:val="clear" w:pos="1440"/>
        </w:tabs>
        <w:ind w:left="720"/>
      </w:pPr>
      <w:r w:rsidRPr="00266432">
        <w:rPr>
          <w:u w:val="single"/>
        </w:rPr>
        <w:t>Part I: Annual Reexaminations</w:t>
      </w:r>
      <w:r w:rsidRPr="00266432">
        <w:t xml:space="preserve">. </w:t>
      </w:r>
      <w:r w:rsidR="002D63AA" w:rsidRPr="00266432">
        <w:t xml:space="preserve">This </w:t>
      </w:r>
      <w:r w:rsidR="00FF5650" w:rsidRPr="00266432">
        <w:t>p</w:t>
      </w:r>
      <w:r w:rsidR="002D63AA" w:rsidRPr="00266432">
        <w:t xml:space="preserve">art </w:t>
      </w:r>
      <w:r w:rsidR="00727006" w:rsidRPr="00266432">
        <w:t xml:space="preserve">discusses the </w:t>
      </w:r>
      <w:r w:rsidR="00107FBA" w:rsidRPr="00266432">
        <w:t>process for conducting</w:t>
      </w:r>
      <w:r w:rsidR="002D63AA" w:rsidRPr="00266432">
        <w:t xml:space="preserve"> annual reexamination</w:t>
      </w:r>
      <w:r w:rsidR="00107FBA" w:rsidRPr="00266432">
        <w:t>s</w:t>
      </w:r>
      <w:r w:rsidR="002D63AA" w:rsidRPr="00266432">
        <w:t>.</w:t>
      </w:r>
    </w:p>
    <w:p w14:paraId="3BF572D8" w14:textId="77777777" w:rsidR="00640DD3" w:rsidRPr="00266432" w:rsidRDefault="00640DD3" w:rsidP="008A7316">
      <w:pPr>
        <w:tabs>
          <w:tab w:val="clear" w:pos="360"/>
          <w:tab w:val="clear" w:pos="1080"/>
          <w:tab w:val="clear" w:pos="1440"/>
        </w:tabs>
        <w:ind w:left="720"/>
      </w:pPr>
      <w:r w:rsidRPr="00266432">
        <w:rPr>
          <w:u w:val="single"/>
        </w:rPr>
        <w:t>Part II: Interim Reexaminations</w:t>
      </w:r>
      <w:r w:rsidR="00FF5650" w:rsidRPr="00266432">
        <w:t>. This p</w:t>
      </w:r>
      <w:r w:rsidR="002D63AA" w:rsidRPr="00266432">
        <w:t>art details the requirements for families to report changes in family income and composition between annual reexaminations.</w:t>
      </w:r>
    </w:p>
    <w:p w14:paraId="5243A4C8" w14:textId="77777777" w:rsidR="00640DD3" w:rsidRPr="00266432" w:rsidRDefault="00640DD3" w:rsidP="008A7316">
      <w:pPr>
        <w:tabs>
          <w:tab w:val="clear" w:pos="360"/>
          <w:tab w:val="clear" w:pos="1080"/>
          <w:tab w:val="clear" w:pos="1440"/>
        </w:tabs>
        <w:ind w:left="720"/>
        <w:rPr>
          <w:bCs/>
          <w:iCs/>
        </w:rPr>
      </w:pPr>
      <w:r w:rsidRPr="00266432">
        <w:rPr>
          <w:u w:val="single"/>
        </w:rPr>
        <w:t xml:space="preserve">Part III: </w:t>
      </w:r>
      <w:r w:rsidRPr="00266432">
        <w:rPr>
          <w:bCs/>
          <w:iCs/>
          <w:u w:val="single"/>
        </w:rPr>
        <w:t>Recalculating Family Share and Subsidy Amount</w:t>
      </w:r>
      <w:r w:rsidR="00FF5650" w:rsidRPr="00266432">
        <w:rPr>
          <w:bCs/>
          <w:iCs/>
        </w:rPr>
        <w:t>. This p</w:t>
      </w:r>
      <w:r w:rsidR="002D63AA" w:rsidRPr="00266432">
        <w:rPr>
          <w:bCs/>
          <w:iCs/>
        </w:rPr>
        <w:t>art discusses the recalculat</w:t>
      </w:r>
      <w:r w:rsidR="00727006" w:rsidRPr="00266432">
        <w:rPr>
          <w:bCs/>
          <w:iCs/>
        </w:rPr>
        <w:t>ion of</w:t>
      </w:r>
      <w:r w:rsidR="002D63AA" w:rsidRPr="00266432">
        <w:rPr>
          <w:bCs/>
          <w:iCs/>
        </w:rPr>
        <w:t xml:space="preserve"> family share and subsidy amounts based on the results of annual and interim reexaminations.</w:t>
      </w:r>
    </w:p>
    <w:p w14:paraId="08155E1B" w14:textId="77777777" w:rsidR="00640DD3" w:rsidRPr="00266432" w:rsidRDefault="00640DD3" w:rsidP="008A7316">
      <w:pPr>
        <w:tabs>
          <w:tab w:val="clear" w:pos="360"/>
          <w:tab w:val="clear" w:pos="1080"/>
          <w:tab w:val="clear" w:pos="1440"/>
        </w:tabs>
      </w:pPr>
      <w:r w:rsidRPr="00266432">
        <w:t xml:space="preserve">Policies governing reasonable accommodation, family privacy, required family cooperation, and program abuse, </w:t>
      </w:r>
      <w:r w:rsidR="00FF5650" w:rsidRPr="00266432">
        <w:t>as described elsewhere in this p</w:t>
      </w:r>
      <w:r w:rsidRPr="00266432">
        <w:t>lan, apply to both annual and interim reexaminations.</w:t>
      </w:r>
    </w:p>
    <w:p w14:paraId="36C7F64B" w14:textId="77777777" w:rsidR="00640DD3" w:rsidRPr="00266432" w:rsidRDefault="00640DD3" w:rsidP="008A7316">
      <w:pPr>
        <w:tabs>
          <w:tab w:val="clear" w:pos="360"/>
          <w:tab w:val="clear" w:pos="1080"/>
          <w:tab w:val="clear" w:pos="1440"/>
        </w:tabs>
        <w:spacing w:before="240"/>
        <w:jc w:val="center"/>
      </w:pPr>
      <w:r w:rsidRPr="00266432">
        <w:rPr>
          <w:b/>
        </w:rPr>
        <w:t>PART I: ANNUAL REEXAMINATIONS [24 CFR 982.516]</w:t>
      </w:r>
    </w:p>
    <w:p w14:paraId="304075D6" w14:textId="77777777" w:rsidR="00640DD3" w:rsidRPr="00266432" w:rsidRDefault="00640DD3" w:rsidP="008A7316">
      <w:pPr>
        <w:tabs>
          <w:tab w:val="clear" w:pos="360"/>
          <w:tab w:val="clear" w:pos="1080"/>
          <w:tab w:val="clear" w:pos="1440"/>
        </w:tabs>
        <w:spacing w:before="240"/>
        <w:rPr>
          <w:b/>
        </w:rPr>
      </w:pPr>
      <w:r w:rsidRPr="00266432">
        <w:rPr>
          <w:b/>
        </w:rPr>
        <w:t>11-I.A. OVERVIEW</w:t>
      </w:r>
    </w:p>
    <w:p w14:paraId="33F55D5F" w14:textId="77777777" w:rsidR="00640DD3" w:rsidRPr="00266432" w:rsidRDefault="00640DD3" w:rsidP="008A7316">
      <w:pPr>
        <w:tabs>
          <w:tab w:val="clear" w:pos="360"/>
          <w:tab w:val="clear" w:pos="1080"/>
          <w:tab w:val="clear" w:pos="1440"/>
        </w:tabs>
      </w:pPr>
      <w:r w:rsidRPr="00266432">
        <w:t>The PHA must conduct a reexamination of family income and composition at least annually. This includes gathering and verifying current information about family composition, income, and expenses. Based on this updated information, the family’s income and r</w:t>
      </w:r>
      <w:r w:rsidR="00FF5650" w:rsidRPr="00266432">
        <w:t>ent must be recalculated. This p</w:t>
      </w:r>
      <w:r w:rsidRPr="00266432">
        <w:t xml:space="preserve">art discusses the schedule for annual reexaminations, the information to be collected and verified, and annual reexamination effective dates. </w:t>
      </w:r>
      <w:r w:rsidR="00FB165D" w:rsidRPr="00266432">
        <w:t>PHAs also have the option of using a Safe Harbor income verification from another federal means-tested program to verify gross annual income. Chapter 7 contains the PHA’s policies related to use of Safe Harbor income verifications.</w:t>
      </w:r>
    </w:p>
    <w:p w14:paraId="05EF8B27" w14:textId="4DCACE3C" w:rsidR="00A70F89" w:rsidRPr="00266432" w:rsidRDefault="00310621" w:rsidP="000A3423">
      <w:pPr>
        <w:tabs>
          <w:tab w:val="clear" w:pos="360"/>
          <w:tab w:val="clear" w:pos="1080"/>
          <w:tab w:val="clear" w:pos="1440"/>
        </w:tabs>
        <w:spacing w:before="240"/>
        <w:rPr>
          <w:b/>
        </w:rPr>
      </w:pPr>
      <w:r w:rsidRPr="00266432">
        <w:rPr>
          <w:b/>
        </w:rPr>
        <w:br w:type="page"/>
      </w:r>
      <w:r w:rsidR="00A70F89" w:rsidRPr="00266432">
        <w:rPr>
          <w:b/>
        </w:rPr>
        <w:lastRenderedPageBreak/>
        <w:t>11-I.</w:t>
      </w:r>
      <w:r w:rsidR="00EE0BA6">
        <w:rPr>
          <w:b/>
        </w:rPr>
        <w:t>B</w:t>
      </w:r>
      <w:r w:rsidR="00A70F89" w:rsidRPr="00266432">
        <w:rPr>
          <w:b/>
        </w:rPr>
        <w:t>. SCHEDULING ANNUAL REEXAMINATIONS</w:t>
      </w:r>
    </w:p>
    <w:p w14:paraId="51BA155C" w14:textId="77777777" w:rsidR="00A70F89" w:rsidRPr="00266432" w:rsidRDefault="00A70F89" w:rsidP="00CD4143">
      <w:pPr>
        <w:tabs>
          <w:tab w:val="clear" w:pos="360"/>
          <w:tab w:val="clear" w:pos="1080"/>
          <w:tab w:val="clear" w:pos="1440"/>
        </w:tabs>
      </w:pPr>
      <w:r w:rsidRPr="00266432">
        <w:t xml:space="preserve">The PHA must establish a policy to ensure that the annual reexamination for each family is completed </w:t>
      </w:r>
      <w:r w:rsidRPr="00266432">
        <w:rPr>
          <w:i/>
        </w:rPr>
        <w:t>within</w:t>
      </w:r>
      <w:r w:rsidRPr="00266432">
        <w:t xml:space="preserve"> a 12-month period and may require reexaminations mor</w:t>
      </w:r>
      <w:r w:rsidR="00CD4143" w:rsidRPr="00266432">
        <w:t>e frequently [HCV GB p. 12-1].</w:t>
      </w:r>
    </w:p>
    <w:p w14:paraId="6AD23B1E" w14:textId="77777777" w:rsidR="00A70F89" w:rsidRPr="00266432" w:rsidRDefault="00A70F89" w:rsidP="008A7316">
      <w:pPr>
        <w:tabs>
          <w:tab w:val="clear" w:pos="360"/>
          <w:tab w:val="clear" w:pos="1080"/>
          <w:tab w:val="clear" w:pos="1440"/>
        </w:tabs>
        <w:ind w:left="720"/>
        <w:rPr>
          <w:u w:val="single"/>
        </w:rPr>
      </w:pPr>
      <w:r w:rsidRPr="00266432">
        <w:rPr>
          <w:u w:val="single"/>
        </w:rPr>
        <w:t xml:space="preserve">PHA Policy </w:t>
      </w:r>
    </w:p>
    <w:p w14:paraId="1E32DFCB" w14:textId="77777777" w:rsidR="00A70F89" w:rsidRPr="00266432" w:rsidRDefault="00A70F89" w:rsidP="008A7316">
      <w:pPr>
        <w:tabs>
          <w:tab w:val="clear" w:pos="360"/>
          <w:tab w:val="clear" w:pos="1080"/>
          <w:tab w:val="clear" w:pos="1440"/>
        </w:tabs>
        <w:ind w:left="720"/>
      </w:pPr>
      <w:r w:rsidRPr="00266432">
        <w:t>The PHA will begin the annual reexamination process 120 days in advance of its scheduled effective date. Generally, the PHA will schedule annual reexamination effective dates to coincide with the family’s anniversary date.</w:t>
      </w:r>
    </w:p>
    <w:p w14:paraId="20C025D2" w14:textId="77777777" w:rsidR="00A70F89" w:rsidRPr="00266432" w:rsidRDefault="00A70F89" w:rsidP="008A7316">
      <w:pPr>
        <w:tabs>
          <w:tab w:val="clear" w:pos="360"/>
          <w:tab w:val="clear" w:pos="1080"/>
          <w:tab w:val="clear" w:pos="1440"/>
        </w:tabs>
        <w:ind w:left="720"/>
      </w:pPr>
      <w:r w:rsidRPr="00266432">
        <w:rPr>
          <w:i/>
        </w:rPr>
        <w:t>Anniversary date</w:t>
      </w:r>
      <w:r w:rsidRPr="00266432">
        <w:t xml:space="preserve"> is defined as 12 months from the effective date of the family’s last annual reexamination or, during a family’s first year in the program, from the effective date of the family’s initial examination</w:t>
      </w:r>
      <w:r w:rsidR="00912452" w:rsidRPr="00266432">
        <w:t xml:space="preserve"> (admission)</w:t>
      </w:r>
      <w:r w:rsidRPr="00266432">
        <w:t>.</w:t>
      </w:r>
    </w:p>
    <w:p w14:paraId="0677B02D" w14:textId="77777777" w:rsidR="00CC5F3E" w:rsidRPr="00266432" w:rsidRDefault="00A70F89" w:rsidP="008A7316">
      <w:pPr>
        <w:tabs>
          <w:tab w:val="clear" w:pos="360"/>
          <w:tab w:val="clear" w:pos="1080"/>
          <w:tab w:val="clear" w:pos="1440"/>
        </w:tabs>
        <w:ind w:left="720"/>
      </w:pPr>
      <w:r w:rsidRPr="00266432">
        <w:t>If</w:t>
      </w:r>
      <w:r w:rsidR="00CC5F3E" w:rsidRPr="00266432">
        <w:t xml:space="preserve"> the family moves to a new unit, </w:t>
      </w:r>
      <w:r w:rsidRPr="00266432">
        <w:t xml:space="preserve">the PHA will perform a new annual reexamination. </w:t>
      </w:r>
    </w:p>
    <w:p w14:paraId="38AE5B61" w14:textId="77777777" w:rsidR="00A70F89" w:rsidRPr="00266432" w:rsidRDefault="00A70F89" w:rsidP="008A7316">
      <w:pPr>
        <w:tabs>
          <w:tab w:val="clear" w:pos="360"/>
          <w:tab w:val="clear" w:pos="1080"/>
          <w:tab w:val="clear" w:pos="1440"/>
        </w:tabs>
        <w:ind w:left="720"/>
      </w:pPr>
      <w:r w:rsidRPr="00266432">
        <w:t xml:space="preserve">The PHA also may schedule an annual reexamination for completion prior to the anniversary date for administrative purposes. </w:t>
      </w:r>
    </w:p>
    <w:p w14:paraId="13F47873" w14:textId="77777777" w:rsidR="00640DD3" w:rsidRPr="00266432" w:rsidRDefault="00640DD3" w:rsidP="008A7316">
      <w:pPr>
        <w:tabs>
          <w:tab w:val="clear" w:pos="360"/>
          <w:tab w:val="clear" w:pos="1080"/>
          <w:tab w:val="clear" w:pos="1440"/>
        </w:tabs>
        <w:rPr>
          <w:b/>
        </w:rPr>
      </w:pPr>
      <w:r w:rsidRPr="00266432">
        <w:rPr>
          <w:b/>
        </w:rPr>
        <w:t>Notification of and Participation in the Annual Reexamination Process</w:t>
      </w:r>
    </w:p>
    <w:p w14:paraId="24BD8FF2" w14:textId="77777777" w:rsidR="00640DD3" w:rsidRPr="00266432" w:rsidRDefault="00640DD3" w:rsidP="008A7316">
      <w:pPr>
        <w:tabs>
          <w:tab w:val="clear" w:pos="360"/>
          <w:tab w:val="clear" w:pos="1080"/>
          <w:tab w:val="clear" w:pos="1440"/>
        </w:tabs>
      </w:pPr>
      <w:r w:rsidRPr="00266432">
        <w:t>The PHA is required to obtain the information needed to conduct annual reexaminations. How that information will be collected is left to the discretion of the PHA.</w:t>
      </w:r>
      <w:r w:rsidR="000420C3" w:rsidRPr="00266432">
        <w:t xml:space="preserve"> However, PHAs should give tenants who were not provided the opportunity the option to complete Form HUD-</w:t>
      </w:r>
      <w:r w:rsidR="002221C9" w:rsidRPr="00266432">
        <w:t xml:space="preserve">92006 </w:t>
      </w:r>
      <w:r w:rsidR="000420C3" w:rsidRPr="00266432">
        <w:t>at this time</w:t>
      </w:r>
      <w:r w:rsidR="0085755B" w:rsidRPr="00266432">
        <w:t xml:space="preserve"> [Notice PIH 2009-36]</w:t>
      </w:r>
      <w:r w:rsidR="000420C3" w:rsidRPr="00266432">
        <w:t>.</w:t>
      </w:r>
    </w:p>
    <w:p w14:paraId="17480B49" w14:textId="77777777" w:rsidR="00640DD3" w:rsidRPr="00266432" w:rsidRDefault="00640DD3" w:rsidP="008A7316">
      <w:pPr>
        <w:tabs>
          <w:tab w:val="clear" w:pos="360"/>
          <w:tab w:val="clear" w:pos="1080"/>
          <w:tab w:val="clear" w:pos="1440"/>
        </w:tabs>
        <w:ind w:left="720"/>
        <w:rPr>
          <w:u w:val="single"/>
        </w:rPr>
      </w:pPr>
      <w:r w:rsidRPr="00266432">
        <w:rPr>
          <w:u w:val="single"/>
        </w:rPr>
        <w:t>PHA Policy</w:t>
      </w:r>
    </w:p>
    <w:p w14:paraId="404D7DFA" w14:textId="77777777" w:rsidR="00EE0BA6" w:rsidRDefault="00EE0BA6" w:rsidP="00EE0BA6">
      <w:pPr>
        <w:tabs>
          <w:tab w:val="clear" w:pos="360"/>
          <w:tab w:val="clear" w:pos="1080"/>
          <w:tab w:val="clear" w:pos="1440"/>
        </w:tabs>
        <w:ind w:left="720"/>
      </w:pPr>
      <w:r w:rsidRPr="00120B22">
        <w:t xml:space="preserve">Annual </w:t>
      </w:r>
      <w:proofErr w:type="gramStart"/>
      <w:r w:rsidRPr="00120B22">
        <w:t>reexaminations</w:t>
      </w:r>
      <w:proofErr w:type="gramEnd"/>
      <w:r w:rsidRPr="00120B22">
        <w:t xml:space="preserve"> will be conducted by mail. Notification of the annual reexamination will be sent by first-class mail and will inform the family of the information and documentation that must be provided to the PHA, and the deadline for providing it. Documents will be accepted by mail, by email, by fax, or in-person. </w:t>
      </w:r>
    </w:p>
    <w:p w14:paraId="77E6A50D" w14:textId="77777777" w:rsidR="00EE0BA6" w:rsidRDefault="00EE0BA6" w:rsidP="00EE0BA6">
      <w:pPr>
        <w:tabs>
          <w:tab w:val="clear" w:pos="360"/>
          <w:tab w:val="clear" w:pos="1080"/>
          <w:tab w:val="clear" w:pos="1440"/>
        </w:tabs>
        <w:ind w:left="720"/>
      </w:pPr>
      <w:r w:rsidRPr="00120B22">
        <w:t>The PHA will, however, conduct reexam</w:t>
      </w:r>
      <w:r>
        <w:t>ination</w:t>
      </w:r>
      <w:r w:rsidRPr="00120B22">
        <w:t>s in person</w:t>
      </w:r>
      <w:r>
        <w:t xml:space="preserve"> if</w:t>
      </w:r>
      <w:r w:rsidRPr="00120B22">
        <w:t xml:space="preserve"> the family requests assistance in providing information or documentation requested by the PHA</w:t>
      </w:r>
      <w:r>
        <w:t xml:space="preserve">, included if requested by LEP persons or </w:t>
      </w:r>
      <w:r w:rsidRPr="00120B22">
        <w:t>if requested as a reasonable accommodation</w:t>
      </w:r>
      <w:r>
        <w:t xml:space="preserve">. </w:t>
      </w:r>
      <w:r w:rsidRPr="00120B22">
        <w:t xml:space="preserve">Reasonable accommodation requests will be handled in accordance with policies in Chapter 2. Further, an in-person interview </w:t>
      </w:r>
      <w:r>
        <w:t>may</w:t>
      </w:r>
      <w:r w:rsidRPr="00120B22">
        <w:t xml:space="preserve"> be scheduled if the required paperwork is not returned timely, or if it is returned timely but is not complete.</w:t>
      </w:r>
    </w:p>
    <w:p w14:paraId="16661F84" w14:textId="1016CF26" w:rsidR="00640DD3" w:rsidRPr="00266432" w:rsidRDefault="00EE0BA6" w:rsidP="00CD4143">
      <w:pPr>
        <w:tabs>
          <w:tab w:val="clear" w:pos="360"/>
          <w:tab w:val="clear" w:pos="1080"/>
          <w:tab w:val="clear" w:pos="1440"/>
        </w:tabs>
        <w:ind w:left="720"/>
      </w:pPr>
      <w:r w:rsidRPr="00120B22">
        <w:t>If the reexam</w:t>
      </w:r>
      <w:r>
        <w:t>ination</w:t>
      </w:r>
      <w:r w:rsidRPr="00120B22">
        <w:t xml:space="preserve"> notice is returned by the post office with no forwarding address, a notice of termination (see Chapter 12) will be sent to the family’s address of record, as well as to any alternate address provided in the family’s file.</w:t>
      </w:r>
    </w:p>
    <w:p w14:paraId="66D3C6D2" w14:textId="56159150" w:rsidR="00640DD3" w:rsidRPr="00266432" w:rsidRDefault="008A7316" w:rsidP="002124B3">
      <w:pPr>
        <w:keepNext/>
        <w:tabs>
          <w:tab w:val="clear" w:pos="360"/>
          <w:tab w:val="clear" w:pos="1080"/>
          <w:tab w:val="clear" w:pos="1440"/>
        </w:tabs>
        <w:spacing w:before="240"/>
        <w:rPr>
          <w:b/>
        </w:rPr>
      </w:pPr>
      <w:r w:rsidRPr="00266432">
        <w:rPr>
          <w:b/>
        </w:rPr>
        <w:br w:type="page"/>
      </w:r>
      <w:r w:rsidR="00640DD3" w:rsidRPr="00266432">
        <w:rPr>
          <w:b/>
        </w:rPr>
        <w:lastRenderedPageBreak/>
        <w:t>11-I.</w:t>
      </w:r>
      <w:r w:rsidR="00EE0BA6">
        <w:rPr>
          <w:b/>
        </w:rPr>
        <w:t>C</w:t>
      </w:r>
      <w:r w:rsidR="00640DD3" w:rsidRPr="00266432">
        <w:rPr>
          <w:b/>
        </w:rPr>
        <w:t>. C</w:t>
      </w:r>
      <w:r w:rsidR="002124B3" w:rsidRPr="00266432">
        <w:rPr>
          <w:b/>
        </w:rPr>
        <w:t>ONDUCTING ANNUAL REEXAMINATIONS</w:t>
      </w:r>
    </w:p>
    <w:p w14:paraId="657F4525" w14:textId="77777777" w:rsidR="00640DD3" w:rsidRPr="00266432" w:rsidRDefault="00640DD3" w:rsidP="00CD4143">
      <w:pPr>
        <w:tabs>
          <w:tab w:val="clear" w:pos="360"/>
          <w:tab w:val="clear" w:pos="1080"/>
          <w:tab w:val="clear" w:pos="1440"/>
        </w:tabs>
      </w:pPr>
      <w:r w:rsidRPr="00266432">
        <w:t>As part of the annual reexamination process, families are required to provide updated information to the PHA regarding the family’s income, expenses, and composition</w:t>
      </w:r>
      <w:r w:rsidR="0015425D" w:rsidRPr="00266432">
        <w:t xml:space="preserve"> [24 CFR 982.551(b)]</w:t>
      </w:r>
      <w:r w:rsidRPr="00266432">
        <w:t>.</w:t>
      </w:r>
    </w:p>
    <w:p w14:paraId="5E8C9AFE" w14:textId="77777777" w:rsidR="00640DD3" w:rsidRPr="00266432" w:rsidRDefault="00640DD3" w:rsidP="00CD4143">
      <w:pPr>
        <w:tabs>
          <w:tab w:val="clear" w:pos="360"/>
          <w:tab w:val="clear" w:pos="1080"/>
          <w:tab w:val="clear" w:pos="1440"/>
        </w:tabs>
        <w:ind w:left="720"/>
        <w:rPr>
          <w:u w:val="single"/>
        </w:rPr>
      </w:pPr>
      <w:r w:rsidRPr="00266432">
        <w:rPr>
          <w:u w:val="single"/>
        </w:rPr>
        <w:t>PHA Policy</w:t>
      </w:r>
    </w:p>
    <w:p w14:paraId="57201E05" w14:textId="77777777" w:rsidR="007149F9" w:rsidRDefault="007149F9" w:rsidP="007149F9">
      <w:pPr>
        <w:tabs>
          <w:tab w:val="clear" w:pos="360"/>
          <w:tab w:val="clear" w:pos="1080"/>
          <w:tab w:val="clear" w:pos="1440"/>
        </w:tabs>
        <w:ind w:left="720"/>
      </w:pPr>
      <w:bookmarkStart w:id="0" w:name="_Hlk210378353"/>
      <w:r>
        <w:t>Families will be asked to return the annual reexamination packet and submit verifications and other required documentation by the deadline provided in the notice.</w:t>
      </w:r>
    </w:p>
    <w:p w14:paraId="062C8CD9" w14:textId="60AC0055" w:rsidR="007149F9" w:rsidRDefault="007149F9" w:rsidP="007149F9">
      <w:pPr>
        <w:tabs>
          <w:tab w:val="clear" w:pos="360"/>
          <w:tab w:val="clear" w:pos="1080"/>
          <w:tab w:val="clear" w:pos="1440"/>
        </w:tabs>
        <w:ind w:left="720"/>
      </w:pPr>
      <w:r>
        <w:t>Required information will include the family declaration form, supporting documents or forms related to the family’s income, expenses, and family composition, and release forms as appropriate.</w:t>
      </w:r>
    </w:p>
    <w:p w14:paraId="76240AF0" w14:textId="77777777" w:rsidR="007149F9" w:rsidRPr="00266432" w:rsidRDefault="007149F9" w:rsidP="007149F9">
      <w:pPr>
        <w:tabs>
          <w:tab w:val="clear" w:pos="360"/>
          <w:tab w:val="clear" w:pos="1080"/>
          <w:tab w:val="clear" w:pos="1440"/>
        </w:tabs>
        <w:ind w:left="720"/>
      </w:pPr>
      <w:r w:rsidRPr="00120B22">
        <w:t>The PHA will notify the family in writing if any required documentation or information is missing. The missing information or documentation must be provided within 10 business days of the date the PHA notifies the family.</w:t>
      </w:r>
      <w:r>
        <w:rPr>
          <w:b/>
        </w:rPr>
        <w:t xml:space="preserve"> </w:t>
      </w:r>
      <w:r w:rsidRPr="00266432">
        <w:t xml:space="preserve">If the family is unable to obtain the information or materials within the required time frame, the family may request an extension. </w:t>
      </w:r>
    </w:p>
    <w:p w14:paraId="5FC49C89" w14:textId="77777777" w:rsidR="007149F9" w:rsidRPr="00120B22" w:rsidRDefault="007149F9" w:rsidP="007149F9">
      <w:pPr>
        <w:ind w:left="720"/>
      </w:pPr>
      <w:r w:rsidRPr="00120B22">
        <w:t xml:space="preserve">If the family requests or the PHA schedules an in-person interview, families will be asked to bring all required information (as described in the reexamination notice) to the reexamination appointment. </w:t>
      </w:r>
    </w:p>
    <w:p w14:paraId="7FEF41D4" w14:textId="5E341D30" w:rsidR="00640DD3" w:rsidRPr="00266432" w:rsidRDefault="007149F9" w:rsidP="00CD4143">
      <w:pPr>
        <w:tabs>
          <w:tab w:val="clear" w:pos="360"/>
          <w:tab w:val="clear" w:pos="1080"/>
          <w:tab w:val="clear" w:pos="1440"/>
        </w:tabs>
        <w:ind w:left="720"/>
      </w:pPr>
      <w:r w:rsidRPr="00120B22">
        <w:t>Any required documents or information that the family is unable to provide at the time of the interview must be provided within 10 business days of the interview. If the family is unable to obtain the information or materials within the required time frame, the family may request an extension.</w:t>
      </w:r>
      <w:bookmarkEnd w:id="0"/>
      <w:r w:rsidR="00640DD3" w:rsidRPr="00266432">
        <w:t xml:space="preserve"> </w:t>
      </w:r>
    </w:p>
    <w:p w14:paraId="18BD4E5D" w14:textId="77777777" w:rsidR="00640DD3" w:rsidRPr="00266432" w:rsidRDefault="00640DD3" w:rsidP="00CD4143">
      <w:pPr>
        <w:tabs>
          <w:tab w:val="clear" w:pos="360"/>
          <w:tab w:val="clear" w:pos="1080"/>
          <w:tab w:val="clear" w:pos="1440"/>
        </w:tabs>
        <w:ind w:left="720"/>
      </w:pPr>
      <w:r w:rsidRPr="00266432">
        <w:t xml:space="preserve">If the family does not provide the required documents or information within the required time </w:t>
      </w:r>
      <w:r w:rsidR="00063F60" w:rsidRPr="00266432">
        <w:t xml:space="preserve">period </w:t>
      </w:r>
      <w:r w:rsidRPr="00266432">
        <w:t>(plus any extensions), the family will be sent a notice of termination (See Chapter 12).</w:t>
      </w:r>
    </w:p>
    <w:p w14:paraId="31741270" w14:textId="77777777" w:rsidR="00F06D60" w:rsidRPr="00266432" w:rsidRDefault="00F06D60" w:rsidP="008A7316">
      <w:pPr>
        <w:tabs>
          <w:tab w:val="clear" w:pos="360"/>
          <w:tab w:val="clear" w:pos="1080"/>
          <w:tab w:val="clear" w:pos="1440"/>
        </w:tabs>
      </w:pPr>
      <w:r w:rsidRPr="00266432">
        <w:t>Additionally, HUD recommends that at annual reexaminations PHAs ask whether the tenant, or any member of the tenant’s household, is s</w:t>
      </w:r>
      <w:r w:rsidR="00D36C3F" w:rsidRPr="00266432">
        <w:t xml:space="preserve">ubject to a lifetime </w:t>
      </w:r>
      <w:r w:rsidRPr="00266432">
        <w:t>sex offender registration requirement in any state [Notice PIH 2012-28].</w:t>
      </w:r>
    </w:p>
    <w:p w14:paraId="4CF4258F" w14:textId="77777777" w:rsidR="00F06D60" w:rsidRPr="00266432" w:rsidRDefault="00F06D60" w:rsidP="00F06D60">
      <w:pPr>
        <w:tabs>
          <w:tab w:val="clear" w:pos="360"/>
          <w:tab w:val="clear" w:pos="1080"/>
          <w:tab w:val="clear" w:pos="1440"/>
        </w:tabs>
        <w:ind w:left="720"/>
        <w:rPr>
          <w:bCs/>
          <w:u w:val="single"/>
        </w:rPr>
      </w:pPr>
      <w:r w:rsidRPr="00266432">
        <w:rPr>
          <w:bCs/>
          <w:u w:val="single"/>
        </w:rPr>
        <w:t xml:space="preserve">PHA </w:t>
      </w:r>
      <w:r w:rsidRPr="00266432">
        <w:rPr>
          <w:u w:val="single"/>
        </w:rPr>
        <w:t>Policy</w:t>
      </w:r>
    </w:p>
    <w:p w14:paraId="4D51B4BE" w14:textId="77777777" w:rsidR="00F06D60" w:rsidRPr="00266432" w:rsidRDefault="00F06D60" w:rsidP="00F06D60">
      <w:pPr>
        <w:tabs>
          <w:tab w:val="clear" w:pos="360"/>
          <w:tab w:val="clear" w:pos="1080"/>
          <w:tab w:val="clear" w:pos="1440"/>
        </w:tabs>
        <w:ind w:left="720"/>
        <w:rPr>
          <w:bCs/>
        </w:rPr>
      </w:pPr>
      <w:r w:rsidRPr="00266432">
        <w:rPr>
          <w:bCs/>
        </w:rPr>
        <w:t xml:space="preserve">At the annual reexamination, the PHA will </w:t>
      </w:r>
      <w:r w:rsidRPr="00266432">
        <w:t>ask whether the tenant, or any member of the tenant’s household, is s</w:t>
      </w:r>
      <w:r w:rsidR="00D36C3F" w:rsidRPr="00266432">
        <w:t xml:space="preserve">ubject to a lifetime </w:t>
      </w:r>
      <w:r w:rsidRPr="00266432">
        <w:t>sex offender registration requirement in any state</w:t>
      </w:r>
      <w:r w:rsidRPr="00266432">
        <w:rPr>
          <w:bCs/>
        </w:rPr>
        <w:t>.</w:t>
      </w:r>
      <w:r w:rsidR="00A41249" w:rsidRPr="00266432">
        <w:rPr>
          <w:bCs/>
        </w:rPr>
        <w:t xml:space="preserve"> The PHA will use the Dru Sjodin National Sex Offender database to verify the information provided by the tenant.</w:t>
      </w:r>
    </w:p>
    <w:p w14:paraId="528FB60A" w14:textId="77777777" w:rsidR="00F06D60" w:rsidRPr="00266432" w:rsidRDefault="00F06D60" w:rsidP="008A7316">
      <w:pPr>
        <w:tabs>
          <w:tab w:val="clear" w:pos="360"/>
          <w:tab w:val="clear" w:pos="1080"/>
          <w:tab w:val="clear" w:pos="1440"/>
        </w:tabs>
        <w:rPr>
          <w:u w:val="single"/>
        </w:rPr>
      </w:pPr>
      <w:r w:rsidRPr="00266432">
        <w:t xml:space="preserve">If the PHA proposes to </w:t>
      </w:r>
      <w:r w:rsidR="00A41249" w:rsidRPr="00266432">
        <w:t>terminate</w:t>
      </w:r>
      <w:r w:rsidRPr="00266432">
        <w:t xml:space="preserve"> assistance based on lifetime sex offender registration information, the PHA must notify the household of the proposed action and must provide the subject of the record and the </w:t>
      </w:r>
      <w:r w:rsidR="00623046" w:rsidRPr="00266432">
        <w:t>tenant</w:t>
      </w:r>
      <w:r w:rsidRPr="00266432">
        <w:t xml:space="preserve"> a copy of the record and an opportunity to dispute the accuracy and relevance of the information prior to </w:t>
      </w:r>
      <w:r w:rsidR="00A41249" w:rsidRPr="00266432">
        <w:t>termination</w:t>
      </w:r>
      <w:r w:rsidRPr="00266432">
        <w:t xml:space="preserve">. [24 CFR 5.903(f) and 5.905(d)]. </w:t>
      </w:r>
      <w:r w:rsidR="00D36C3F" w:rsidRPr="00266432">
        <w:t>(See Chapter 12.)</w:t>
      </w:r>
    </w:p>
    <w:p w14:paraId="6E476F61" w14:textId="77777777" w:rsidR="00640DD3" w:rsidRPr="00266432" w:rsidRDefault="00F30938" w:rsidP="008A7316">
      <w:pPr>
        <w:tabs>
          <w:tab w:val="clear" w:pos="360"/>
          <w:tab w:val="clear" w:pos="1080"/>
          <w:tab w:val="clear" w:pos="1440"/>
        </w:tabs>
      </w:pPr>
      <w:r w:rsidRPr="00266432">
        <w:br w:type="page"/>
      </w:r>
      <w:r w:rsidR="0007538A" w:rsidRPr="00266432">
        <w:lastRenderedPageBreak/>
        <w:t xml:space="preserve">The information provided by the family generally must be verified in accordance with the policies in Chapter 7. </w:t>
      </w:r>
      <w:r w:rsidR="00BE4710" w:rsidRPr="00266432">
        <w:t xml:space="preserve">Unless the family reports a change, or the </w:t>
      </w:r>
      <w:r w:rsidR="00063F60" w:rsidRPr="00266432">
        <w:t xml:space="preserve">PHA </w:t>
      </w:r>
      <w:r w:rsidR="00BE4710" w:rsidRPr="00266432">
        <w:t>has reason to believe a change has occurred in information previously reported by the family, c</w:t>
      </w:r>
      <w:r w:rsidR="00640DD3" w:rsidRPr="00266432">
        <w:t xml:space="preserve">ertain types of information that are verified at admission typically do not need to be re-verified </w:t>
      </w:r>
      <w:r w:rsidR="00BE4710" w:rsidRPr="00266432">
        <w:t>on an annual basis</w:t>
      </w:r>
      <w:r w:rsidR="00640DD3" w:rsidRPr="00266432">
        <w:t>. These include:</w:t>
      </w:r>
    </w:p>
    <w:p w14:paraId="4588BC99" w14:textId="77777777" w:rsidR="00640DD3" w:rsidRPr="00266432" w:rsidRDefault="00640DD3" w:rsidP="008A7316">
      <w:pPr>
        <w:pStyle w:val="Level1Bullet"/>
        <w:numPr>
          <w:ilvl w:val="0"/>
          <w:numId w:val="9"/>
        </w:numPr>
        <w:tabs>
          <w:tab w:val="clear" w:pos="360"/>
          <w:tab w:val="clear" w:pos="720"/>
          <w:tab w:val="clear" w:pos="1080"/>
        </w:tabs>
        <w:ind w:left="360"/>
      </w:pPr>
      <w:r w:rsidRPr="00266432">
        <w:t>Legal identity</w:t>
      </w:r>
    </w:p>
    <w:p w14:paraId="29B803D6" w14:textId="77777777" w:rsidR="00640DD3" w:rsidRPr="00266432" w:rsidRDefault="00640DD3" w:rsidP="008A7316">
      <w:pPr>
        <w:pStyle w:val="Level1Bullet"/>
        <w:numPr>
          <w:ilvl w:val="0"/>
          <w:numId w:val="9"/>
        </w:numPr>
        <w:tabs>
          <w:tab w:val="clear" w:pos="360"/>
          <w:tab w:val="clear" w:pos="720"/>
          <w:tab w:val="clear" w:pos="1080"/>
        </w:tabs>
        <w:ind w:left="360"/>
      </w:pPr>
      <w:r w:rsidRPr="00266432">
        <w:t>Age</w:t>
      </w:r>
    </w:p>
    <w:p w14:paraId="137802CF" w14:textId="77777777" w:rsidR="00640DD3" w:rsidRPr="00266432" w:rsidRDefault="00640DD3" w:rsidP="008A7316">
      <w:pPr>
        <w:pStyle w:val="Level1Bullet"/>
        <w:numPr>
          <w:ilvl w:val="0"/>
          <w:numId w:val="9"/>
        </w:numPr>
        <w:tabs>
          <w:tab w:val="clear" w:pos="360"/>
          <w:tab w:val="clear" w:pos="720"/>
          <w:tab w:val="clear" w:pos="1080"/>
        </w:tabs>
        <w:ind w:left="360"/>
      </w:pPr>
      <w:r w:rsidRPr="00266432">
        <w:t xml:space="preserve">Social security numbers </w:t>
      </w:r>
    </w:p>
    <w:p w14:paraId="7E107F69" w14:textId="77777777" w:rsidR="00640DD3" w:rsidRPr="00266432" w:rsidRDefault="00640DD3" w:rsidP="008A7316">
      <w:pPr>
        <w:pStyle w:val="Level1Bullet"/>
        <w:numPr>
          <w:ilvl w:val="0"/>
          <w:numId w:val="9"/>
        </w:numPr>
        <w:tabs>
          <w:tab w:val="clear" w:pos="360"/>
          <w:tab w:val="clear" w:pos="720"/>
          <w:tab w:val="clear" w:pos="1080"/>
        </w:tabs>
        <w:ind w:left="360"/>
      </w:pPr>
      <w:r w:rsidRPr="00266432">
        <w:t>A person’s disability status</w:t>
      </w:r>
    </w:p>
    <w:p w14:paraId="59F4D288" w14:textId="77777777" w:rsidR="00640DD3" w:rsidRPr="00266432" w:rsidRDefault="00640DD3" w:rsidP="008A7316">
      <w:pPr>
        <w:pStyle w:val="Level1Bullet"/>
        <w:numPr>
          <w:ilvl w:val="0"/>
          <w:numId w:val="9"/>
        </w:numPr>
        <w:tabs>
          <w:tab w:val="clear" w:pos="360"/>
          <w:tab w:val="clear" w:pos="720"/>
          <w:tab w:val="clear" w:pos="1080"/>
        </w:tabs>
        <w:ind w:left="360"/>
      </w:pPr>
      <w:r w:rsidRPr="00266432">
        <w:t>Citizenship or immigration status</w:t>
      </w:r>
    </w:p>
    <w:p w14:paraId="203DA11F" w14:textId="77777777" w:rsidR="00640DD3" w:rsidRPr="00266432" w:rsidRDefault="00640DD3" w:rsidP="008A7316">
      <w:pPr>
        <w:tabs>
          <w:tab w:val="clear" w:pos="360"/>
          <w:tab w:val="clear" w:pos="1080"/>
          <w:tab w:val="clear" w:pos="1440"/>
        </w:tabs>
      </w:pPr>
      <w:r w:rsidRPr="00266432">
        <w:t xml:space="preserve">If adding a new family member to the unit causes overcrowding according to the </w:t>
      </w:r>
      <w:r w:rsidR="00F06D60" w:rsidRPr="00266432">
        <w:t>h</w:t>
      </w:r>
      <w:r w:rsidRPr="00266432">
        <w:t xml:space="preserve">ousing </w:t>
      </w:r>
      <w:r w:rsidR="00F06D60" w:rsidRPr="00266432">
        <w:t>q</w:t>
      </w:r>
      <w:r w:rsidRPr="00266432">
        <w:t xml:space="preserve">uality </w:t>
      </w:r>
      <w:r w:rsidR="00F06D60" w:rsidRPr="00266432">
        <w:t>s</w:t>
      </w:r>
      <w:r w:rsidRPr="00266432">
        <w:t>tandards (HQS) (see Chapter 8), the PHA must issue the family a new voucher, and the family and PHA must try to find an acceptable unit as soon as possible</w:t>
      </w:r>
      <w:r w:rsidR="008A7316" w:rsidRPr="00266432">
        <w:t xml:space="preserve">. </w:t>
      </w:r>
      <w:r w:rsidRPr="00266432">
        <w:t>If an acceptable unit is available for rental by the family, the PHA must terminate the HAP contract in accordance with its terms [24 CFR 982.403]</w:t>
      </w:r>
      <w:r w:rsidRPr="00266432">
        <w:rPr>
          <w:color w:val="0000FF"/>
        </w:rPr>
        <w:t>.</w:t>
      </w:r>
    </w:p>
    <w:p w14:paraId="775AE372" w14:textId="1050945B" w:rsidR="000D30C1" w:rsidRPr="00266432" w:rsidRDefault="000D30C1" w:rsidP="008A7316">
      <w:pPr>
        <w:tabs>
          <w:tab w:val="clear" w:pos="360"/>
          <w:tab w:val="clear" w:pos="1080"/>
          <w:tab w:val="clear" w:pos="1440"/>
        </w:tabs>
        <w:spacing w:before="240"/>
        <w:rPr>
          <w:b/>
        </w:rPr>
      </w:pPr>
      <w:r w:rsidRPr="00266432">
        <w:rPr>
          <w:b/>
        </w:rPr>
        <w:br w:type="page"/>
      </w:r>
      <w:r w:rsidR="00765908" w:rsidRPr="00266432">
        <w:rPr>
          <w:b/>
        </w:rPr>
        <w:lastRenderedPageBreak/>
        <w:t>11-I.</w:t>
      </w:r>
      <w:r w:rsidR="00EE0BA6">
        <w:rPr>
          <w:b/>
        </w:rPr>
        <w:t>D</w:t>
      </w:r>
      <w:r w:rsidR="00765908" w:rsidRPr="00266432">
        <w:rPr>
          <w:b/>
        </w:rPr>
        <w:t xml:space="preserve">. </w:t>
      </w:r>
      <w:r w:rsidRPr="00266432">
        <w:rPr>
          <w:b/>
        </w:rPr>
        <w:t>DETERMINING ONGOING ELIGIBILITY OF CERTAIN STUDENTS</w:t>
      </w:r>
      <w:r w:rsidR="00765908" w:rsidRPr="00266432">
        <w:rPr>
          <w:b/>
        </w:rPr>
        <w:t xml:space="preserve"> </w:t>
      </w:r>
      <w:r w:rsidR="00B5535D" w:rsidRPr="00266432">
        <w:rPr>
          <w:b/>
        </w:rPr>
        <w:t>[24 </w:t>
      </w:r>
      <w:r w:rsidRPr="00266432">
        <w:rPr>
          <w:b/>
        </w:rPr>
        <w:t>CFR</w:t>
      </w:r>
      <w:r w:rsidR="00B5535D" w:rsidRPr="00266432">
        <w:rPr>
          <w:b/>
        </w:rPr>
        <w:t> </w:t>
      </w:r>
      <w:r w:rsidRPr="00266432">
        <w:rPr>
          <w:b/>
        </w:rPr>
        <w:t>982.552</w:t>
      </w:r>
      <w:r w:rsidR="00B24F9D" w:rsidRPr="00266432">
        <w:rPr>
          <w:b/>
        </w:rPr>
        <w:t>(b)(5)</w:t>
      </w:r>
      <w:r w:rsidRPr="00266432">
        <w:rPr>
          <w:b/>
        </w:rPr>
        <w:t>]</w:t>
      </w:r>
    </w:p>
    <w:p w14:paraId="74D48DAA" w14:textId="77777777" w:rsidR="000D30C1" w:rsidRPr="00266432" w:rsidRDefault="000D30C1" w:rsidP="000D30C1">
      <w:pPr>
        <w:tabs>
          <w:tab w:val="clear" w:pos="360"/>
          <w:tab w:val="clear" w:pos="1080"/>
          <w:tab w:val="clear" w:pos="1440"/>
        </w:tabs>
      </w:pPr>
      <w:r w:rsidRPr="00266432">
        <w:t xml:space="preserve">Section 327 of Public Law 109-115 established new restrictions on the ongoing eligibility of certain students (both part- and full-time) who are enrolled in institutions of higher education. </w:t>
      </w:r>
    </w:p>
    <w:p w14:paraId="194B9956" w14:textId="77777777" w:rsidR="000D30C1" w:rsidRPr="00266432" w:rsidRDefault="000D30C1" w:rsidP="000D30C1">
      <w:pPr>
        <w:tabs>
          <w:tab w:val="clear" w:pos="360"/>
          <w:tab w:val="clear" w:pos="1080"/>
          <w:tab w:val="clear" w:pos="1440"/>
        </w:tabs>
      </w:pPr>
      <w:r w:rsidRPr="00266432">
        <w:t xml:space="preserve">If a student enrolled </w:t>
      </w:r>
      <w:r w:rsidR="00B24F9D" w:rsidRPr="00266432">
        <w:t>in</w:t>
      </w:r>
      <w:r w:rsidRPr="00266432">
        <w:t xml:space="preserve"> an institution of higher education is under the age of 24, is not a veteran, is not married, does not have a dependent child,</w:t>
      </w:r>
      <w:r w:rsidR="00087FB4" w:rsidRPr="00266432">
        <w:t xml:space="preserve"> and is not a person with disabilities receiving HCV assistance as of November 30, 2005,</w:t>
      </w:r>
      <w:r w:rsidRPr="00266432">
        <w:t xml:space="preserve"> the student’s eligibility must be reexamined along with the income eligibility of the student’s parents on an annual basis. In these cases, both the student and the student’s parents must be income eligible for the student to continue to receive HCV assistance. If, however, a student in these circumstances is determined independent from </w:t>
      </w:r>
      <w:r w:rsidR="007646EB" w:rsidRPr="00266432">
        <w:t>their</w:t>
      </w:r>
      <w:r w:rsidRPr="00266432">
        <w:t xml:space="preserve"> parents</w:t>
      </w:r>
      <w:r w:rsidR="001745F1" w:rsidRPr="00266432">
        <w:t xml:space="preserve"> or is considered a </w:t>
      </w:r>
      <w:r w:rsidR="001745F1" w:rsidRPr="00266432">
        <w:rPr>
          <w:i/>
        </w:rPr>
        <w:t>vulnerable youth</w:t>
      </w:r>
      <w:r w:rsidRPr="00266432">
        <w:t xml:space="preserve"> in accordance with PHA policy, the income of the student’s parents will not be considered in determining the student’s ongoing eligibility.</w:t>
      </w:r>
    </w:p>
    <w:p w14:paraId="04464559" w14:textId="77777777" w:rsidR="000D30C1" w:rsidRPr="00266432" w:rsidRDefault="000731B3" w:rsidP="000D30C1">
      <w:pPr>
        <w:tabs>
          <w:tab w:val="clear" w:pos="360"/>
          <w:tab w:val="clear" w:pos="1080"/>
          <w:tab w:val="clear" w:pos="1440"/>
        </w:tabs>
      </w:pPr>
      <w:r w:rsidRPr="00266432">
        <w:t>S</w:t>
      </w:r>
      <w:r w:rsidR="000D30C1" w:rsidRPr="00266432">
        <w:t xml:space="preserve">tudents who reside with parents </w:t>
      </w:r>
      <w:r w:rsidR="00B24F9D" w:rsidRPr="00266432">
        <w:t>in an HCV assisted unit</w:t>
      </w:r>
      <w:r w:rsidRPr="00266432">
        <w:t xml:space="preserve"> are not subject to this provision</w:t>
      </w:r>
      <w:r w:rsidR="000D30C1" w:rsidRPr="00266432">
        <w:t xml:space="preserve">. It is limited to students who are </w:t>
      </w:r>
      <w:r w:rsidRPr="00266432">
        <w:t>receiving</w:t>
      </w:r>
      <w:r w:rsidR="000D30C1" w:rsidRPr="00266432">
        <w:t xml:space="preserve"> assistance on their own, separate</w:t>
      </w:r>
      <w:r w:rsidR="00B24F9D" w:rsidRPr="00266432">
        <w:t>ly</w:t>
      </w:r>
      <w:r w:rsidR="000D30C1" w:rsidRPr="00266432">
        <w:t xml:space="preserve"> from their parents.</w:t>
      </w:r>
    </w:p>
    <w:p w14:paraId="16DF174A" w14:textId="77777777" w:rsidR="000731B3" w:rsidRPr="00266432" w:rsidRDefault="000731B3" w:rsidP="00CD4143">
      <w:pPr>
        <w:tabs>
          <w:tab w:val="clear" w:pos="360"/>
          <w:tab w:val="clear" w:pos="1080"/>
          <w:tab w:val="clear" w:pos="1440"/>
        </w:tabs>
        <w:ind w:left="720"/>
        <w:rPr>
          <w:u w:val="single"/>
        </w:rPr>
      </w:pPr>
      <w:r w:rsidRPr="00266432">
        <w:rPr>
          <w:u w:val="single"/>
        </w:rPr>
        <w:t>PHA Policy</w:t>
      </w:r>
    </w:p>
    <w:p w14:paraId="078D2EF4" w14:textId="77777777" w:rsidR="005844A4" w:rsidRPr="00266432" w:rsidRDefault="000731B3" w:rsidP="000731B3">
      <w:pPr>
        <w:tabs>
          <w:tab w:val="clear" w:pos="360"/>
          <w:tab w:val="clear" w:pos="1080"/>
          <w:tab w:val="clear" w:pos="1440"/>
        </w:tabs>
        <w:ind w:left="720"/>
      </w:pPr>
      <w:r w:rsidRPr="00266432">
        <w:t>During the annual reexamination process, the PHA will determine</w:t>
      </w:r>
      <w:r w:rsidR="005844A4" w:rsidRPr="00266432">
        <w:t xml:space="preserve"> the ongoing eligibility of </w:t>
      </w:r>
      <w:r w:rsidR="00B24F9D" w:rsidRPr="00266432">
        <w:t>each</w:t>
      </w:r>
      <w:r w:rsidRPr="00266432">
        <w:t xml:space="preserve"> student</w:t>
      </w:r>
      <w:r w:rsidR="005844A4" w:rsidRPr="00266432">
        <w:t xml:space="preserve"> </w:t>
      </w:r>
      <w:r w:rsidR="00B24F9D" w:rsidRPr="00266432">
        <w:t>who is</w:t>
      </w:r>
      <w:r w:rsidRPr="00266432">
        <w:t xml:space="preserve"> subject to the eligibility restrictions in 24 CFR 5.612</w:t>
      </w:r>
      <w:r w:rsidR="005844A4" w:rsidRPr="00266432">
        <w:t xml:space="preserve"> by reviewing the student’s individual income</w:t>
      </w:r>
      <w:r w:rsidRPr="00266432">
        <w:t xml:space="preserve"> as well as the income of the student’s parents. </w:t>
      </w:r>
      <w:r w:rsidR="005844A4" w:rsidRPr="00266432">
        <w:t xml:space="preserve">If the student has been determined “independent” from </w:t>
      </w:r>
      <w:r w:rsidR="007646EB" w:rsidRPr="00266432">
        <w:t>their</w:t>
      </w:r>
      <w:r w:rsidR="005844A4" w:rsidRPr="00266432">
        <w:t xml:space="preserve"> parents </w:t>
      </w:r>
      <w:r w:rsidR="001745F1" w:rsidRPr="00266432">
        <w:t xml:space="preserve">or </w:t>
      </w:r>
      <w:r w:rsidR="00904D33" w:rsidRPr="00266432">
        <w:t xml:space="preserve">is considered </w:t>
      </w:r>
      <w:r w:rsidR="001745F1" w:rsidRPr="00266432">
        <w:t xml:space="preserve">a </w:t>
      </w:r>
      <w:r w:rsidR="001745F1" w:rsidRPr="00266432">
        <w:rPr>
          <w:i/>
        </w:rPr>
        <w:t xml:space="preserve">vulnerable youth </w:t>
      </w:r>
      <w:r w:rsidR="005844A4" w:rsidRPr="00266432">
        <w:t>based on the policies in Sections 3-II.E and 7-II.E, the parents’ income will not be reviewed.</w:t>
      </w:r>
    </w:p>
    <w:p w14:paraId="4E4EFB8A" w14:textId="77777777" w:rsidR="000731B3" w:rsidRPr="00266432" w:rsidRDefault="000731B3" w:rsidP="000731B3">
      <w:pPr>
        <w:tabs>
          <w:tab w:val="clear" w:pos="360"/>
          <w:tab w:val="clear" w:pos="1080"/>
          <w:tab w:val="clear" w:pos="1440"/>
        </w:tabs>
        <w:ind w:left="720"/>
      </w:pPr>
      <w:r w:rsidRPr="00266432">
        <w:t xml:space="preserve">If the student is no longer income eligible based on </w:t>
      </w:r>
      <w:r w:rsidR="007646EB" w:rsidRPr="00266432">
        <w:t>their</w:t>
      </w:r>
      <w:r w:rsidRPr="00266432">
        <w:t xml:space="preserve"> own income or the income of </w:t>
      </w:r>
      <w:r w:rsidR="007646EB" w:rsidRPr="00266432">
        <w:t>their</w:t>
      </w:r>
      <w:r w:rsidRPr="00266432">
        <w:t xml:space="preserve"> parents, </w:t>
      </w:r>
      <w:r w:rsidR="00B24F9D" w:rsidRPr="00266432">
        <w:t>the student’s</w:t>
      </w:r>
      <w:r w:rsidRPr="00266432">
        <w:t xml:space="preserve"> assistance will be terminated in accordance with the policies in Section </w:t>
      </w:r>
      <w:r w:rsidR="00D95CEE" w:rsidRPr="00266432">
        <w:t>12-</w:t>
      </w:r>
      <w:r w:rsidR="00AC7B72" w:rsidRPr="00266432">
        <w:t>I.D</w:t>
      </w:r>
      <w:r w:rsidRPr="00266432">
        <w:t>.</w:t>
      </w:r>
    </w:p>
    <w:p w14:paraId="4714C01D" w14:textId="77777777" w:rsidR="005844A4" w:rsidRPr="00266432" w:rsidRDefault="000731B3" w:rsidP="000731B3">
      <w:pPr>
        <w:tabs>
          <w:tab w:val="clear" w:pos="360"/>
          <w:tab w:val="clear" w:pos="1080"/>
          <w:tab w:val="clear" w:pos="1440"/>
        </w:tabs>
        <w:ind w:left="720"/>
      </w:pPr>
      <w:r w:rsidRPr="00266432">
        <w:t xml:space="preserve">If </w:t>
      </w:r>
      <w:r w:rsidR="005844A4" w:rsidRPr="00266432">
        <w:t>the s</w:t>
      </w:r>
      <w:r w:rsidRPr="00266432">
        <w:t>tudent</w:t>
      </w:r>
      <w:r w:rsidR="005844A4" w:rsidRPr="00266432">
        <w:t xml:space="preserve"> continues to be income eligible based on </w:t>
      </w:r>
      <w:r w:rsidR="007646EB" w:rsidRPr="00266432">
        <w:t>their</w:t>
      </w:r>
      <w:r w:rsidR="005844A4" w:rsidRPr="00266432">
        <w:t xml:space="preserve"> own income and the income of </w:t>
      </w:r>
      <w:r w:rsidR="007646EB" w:rsidRPr="00266432">
        <w:t>their</w:t>
      </w:r>
      <w:r w:rsidR="005844A4" w:rsidRPr="00266432">
        <w:t xml:space="preserve"> parents (if applicable), the PHA will process a reexamination in accordance with the policies in this chapter.</w:t>
      </w:r>
    </w:p>
    <w:p w14:paraId="021AF05B" w14:textId="7E581955" w:rsidR="001B7076" w:rsidRPr="00266432" w:rsidRDefault="008A7316" w:rsidP="00CD4143">
      <w:pPr>
        <w:tabs>
          <w:tab w:val="clear" w:pos="360"/>
          <w:tab w:val="clear" w:pos="1080"/>
          <w:tab w:val="clear" w:pos="1440"/>
        </w:tabs>
        <w:spacing w:before="240"/>
        <w:rPr>
          <w:u w:val="single"/>
        </w:rPr>
      </w:pPr>
      <w:r w:rsidRPr="00266432">
        <w:rPr>
          <w:b/>
        </w:rPr>
        <w:br w:type="page"/>
      </w:r>
      <w:r w:rsidR="001B7076" w:rsidRPr="00266432">
        <w:rPr>
          <w:b/>
        </w:rPr>
        <w:lastRenderedPageBreak/>
        <w:t>11-I.</w:t>
      </w:r>
      <w:r w:rsidR="00EE0BA6">
        <w:rPr>
          <w:b/>
        </w:rPr>
        <w:t>E</w:t>
      </w:r>
      <w:r w:rsidR="001B7076" w:rsidRPr="00266432">
        <w:rPr>
          <w:b/>
        </w:rPr>
        <w:t>. EFFECTIVE DATES</w:t>
      </w:r>
    </w:p>
    <w:p w14:paraId="5E838209" w14:textId="77777777" w:rsidR="001B7076" w:rsidRPr="00266432" w:rsidRDefault="001B7076" w:rsidP="008A7316">
      <w:pPr>
        <w:tabs>
          <w:tab w:val="clear" w:pos="360"/>
          <w:tab w:val="clear" w:pos="1080"/>
          <w:tab w:val="clear" w:pos="1440"/>
        </w:tabs>
      </w:pPr>
      <w:r w:rsidRPr="00266432">
        <w:t>The PHA must establish policies concerning the effective date of changes that result from an annual reexamination</w:t>
      </w:r>
      <w:r w:rsidR="0007538A" w:rsidRPr="00266432">
        <w:t xml:space="preserve"> [24 CFR 982.516]</w:t>
      </w:r>
      <w:r w:rsidRPr="00266432">
        <w:t>.</w:t>
      </w:r>
    </w:p>
    <w:p w14:paraId="76208F33" w14:textId="77777777" w:rsidR="001B7076" w:rsidRPr="00266432" w:rsidRDefault="001B7076" w:rsidP="008A7316">
      <w:pPr>
        <w:tabs>
          <w:tab w:val="clear" w:pos="360"/>
          <w:tab w:val="clear" w:pos="1080"/>
          <w:tab w:val="clear" w:pos="1440"/>
        </w:tabs>
        <w:ind w:left="720"/>
        <w:rPr>
          <w:u w:val="single"/>
        </w:rPr>
      </w:pPr>
      <w:r w:rsidRPr="00266432">
        <w:rPr>
          <w:u w:val="single"/>
        </w:rPr>
        <w:t xml:space="preserve">PHA Policy </w:t>
      </w:r>
    </w:p>
    <w:p w14:paraId="5A229901" w14:textId="77777777" w:rsidR="001B7076" w:rsidRPr="00266432" w:rsidRDefault="00EA0EA3" w:rsidP="008A7316">
      <w:pPr>
        <w:tabs>
          <w:tab w:val="clear" w:pos="360"/>
          <w:tab w:val="clear" w:pos="1080"/>
          <w:tab w:val="clear" w:pos="1440"/>
        </w:tabs>
        <w:ind w:left="720"/>
      </w:pPr>
      <w:r w:rsidRPr="00266432">
        <w:t xml:space="preserve">In general, an </w:t>
      </w:r>
      <w:r w:rsidRPr="00266432">
        <w:rPr>
          <w:i/>
        </w:rPr>
        <w:t>increase</w:t>
      </w:r>
      <w:r w:rsidRPr="00266432">
        <w:t xml:space="preserve"> in</w:t>
      </w:r>
      <w:r w:rsidR="001B7076" w:rsidRPr="00266432">
        <w:t xml:space="preserve"> the family share of the rent </w:t>
      </w:r>
      <w:r w:rsidR="00362F86" w:rsidRPr="00266432">
        <w:t>that results from an annual</w:t>
      </w:r>
      <w:r w:rsidR="00BE4710" w:rsidRPr="00266432">
        <w:t xml:space="preserve"> </w:t>
      </w:r>
      <w:r w:rsidR="00362F86" w:rsidRPr="00266432">
        <w:t xml:space="preserve">reexamination </w:t>
      </w:r>
      <w:r w:rsidRPr="00266432">
        <w:t xml:space="preserve">will take effect on the </w:t>
      </w:r>
      <w:r w:rsidR="00362F86" w:rsidRPr="00266432">
        <w:t xml:space="preserve">family’s </w:t>
      </w:r>
      <w:r w:rsidRPr="00266432">
        <w:t>anniversary date, and t</w:t>
      </w:r>
      <w:r w:rsidR="001B7076" w:rsidRPr="00266432">
        <w:t xml:space="preserve">he family will be notified at least 30 days </w:t>
      </w:r>
      <w:r w:rsidRPr="00266432">
        <w:t>in advance.</w:t>
      </w:r>
    </w:p>
    <w:p w14:paraId="7C549067" w14:textId="77777777" w:rsidR="001B7076" w:rsidRPr="00266432" w:rsidRDefault="001B7076" w:rsidP="008A7316">
      <w:pPr>
        <w:tabs>
          <w:tab w:val="clear" w:pos="360"/>
          <w:tab w:val="clear" w:pos="1080"/>
          <w:tab w:val="clear" w:pos="1440"/>
        </w:tabs>
        <w:ind w:left="1440"/>
      </w:pPr>
      <w:r w:rsidRPr="00266432">
        <w:t>If less than 30 days remain before the scheduled effective date, the increase will take effect on the first of the month following the end of the 30-day notice period</w:t>
      </w:r>
      <w:r w:rsidR="008A7316" w:rsidRPr="00266432">
        <w:t xml:space="preserve">. </w:t>
      </w:r>
    </w:p>
    <w:p w14:paraId="5334C5D7" w14:textId="77777777" w:rsidR="001B7076" w:rsidRPr="00266432" w:rsidRDefault="001B7076" w:rsidP="008A7316">
      <w:pPr>
        <w:tabs>
          <w:tab w:val="clear" w:pos="360"/>
          <w:tab w:val="clear" w:pos="1080"/>
          <w:tab w:val="clear" w:pos="1440"/>
        </w:tabs>
        <w:ind w:left="1440"/>
      </w:pPr>
      <w:r w:rsidRPr="00266432">
        <w:t>If a family moves to a new unit, the increase will take effect on the effective date of the new lease and HAP contract, and no 30</w:t>
      </w:r>
      <w:r w:rsidR="00362F86" w:rsidRPr="00266432">
        <w:t>-</w:t>
      </w:r>
      <w:r w:rsidRPr="00266432">
        <w:t>day notice is required.</w:t>
      </w:r>
    </w:p>
    <w:p w14:paraId="2A969DDA" w14:textId="77777777" w:rsidR="001B7076" w:rsidRPr="00266432" w:rsidRDefault="001B7076" w:rsidP="008A7316">
      <w:pPr>
        <w:tabs>
          <w:tab w:val="clear" w:pos="360"/>
          <w:tab w:val="clear" w:pos="1080"/>
          <w:tab w:val="clear" w:pos="1440"/>
        </w:tabs>
        <w:ind w:left="1440"/>
      </w:pPr>
      <w:r w:rsidRPr="00266432">
        <w:t xml:space="preserve">If the PHA chooses to schedule an annual reexamination for completion prior to the </w:t>
      </w:r>
      <w:r w:rsidR="00362F86" w:rsidRPr="00266432">
        <w:t xml:space="preserve">family’s </w:t>
      </w:r>
      <w:r w:rsidRPr="00266432">
        <w:t>anniversary date for administrative purposes, the effective date will be determined by the PHA, but will always allow for the 30-day notice period</w:t>
      </w:r>
      <w:r w:rsidR="000C6475" w:rsidRPr="00266432">
        <w:t>.</w:t>
      </w:r>
    </w:p>
    <w:p w14:paraId="6F327861" w14:textId="77777777" w:rsidR="001B7076" w:rsidRPr="00266432" w:rsidRDefault="001B7076" w:rsidP="008A7316">
      <w:pPr>
        <w:pStyle w:val="MarginBulletChar"/>
        <w:numPr>
          <w:ilvl w:val="0"/>
          <w:numId w:val="0"/>
        </w:numPr>
        <w:tabs>
          <w:tab w:val="clear" w:pos="360"/>
          <w:tab w:val="clear" w:pos="1080"/>
        </w:tabs>
        <w:ind w:left="1440"/>
      </w:pPr>
      <w:r w:rsidRPr="00266432">
        <w:t xml:space="preserve">If the family causes a delay in processing the annual reexamination, </w:t>
      </w:r>
      <w:r w:rsidRPr="00266432">
        <w:rPr>
          <w:i/>
        </w:rPr>
        <w:t>increases</w:t>
      </w:r>
      <w:r w:rsidRPr="00266432">
        <w:t xml:space="preserve"> in the family share of </w:t>
      </w:r>
      <w:r w:rsidR="00EA0EA3" w:rsidRPr="00266432">
        <w:t xml:space="preserve">the </w:t>
      </w:r>
      <w:r w:rsidRPr="00266432">
        <w:t xml:space="preserve">rent will be applied retroactively, to the scheduled effective date of the annual reexamination. The family will be responsible for any overpaid subsidy and </w:t>
      </w:r>
      <w:r w:rsidR="00BE4710" w:rsidRPr="00266432">
        <w:t>may</w:t>
      </w:r>
      <w:r w:rsidRPr="00266432">
        <w:t xml:space="preserve"> be offered a repayment agreement in accordance with the policies in Chapter 16.</w:t>
      </w:r>
    </w:p>
    <w:p w14:paraId="7E410650" w14:textId="77777777" w:rsidR="00362F86" w:rsidRPr="00266432" w:rsidRDefault="00362F86" w:rsidP="008A7316">
      <w:pPr>
        <w:tabs>
          <w:tab w:val="clear" w:pos="360"/>
          <w:tab w:val="clear" w:pos="1080"/>
          <w:tab w:val="clear" w:pos="1440"/>
        </w:tabs>
        <w:ind w:left="720"/>
      </w:pPr>
      <w:r w:rsidRPr="00266432">
        <w:t xml:space="preserve">In general, a </w:t>
      </w:r>
      <w:r w:rsidRPr="00266432">
        <w:rPr>
          <w:i/>
        </w:rPr>
        <w:t>decrease</w:t>
      </w:r>
      <w:r w:rsidRPr="00266432">
        <w:t xml:space="preserve"> in the family share of the rent that results from an annual reexamination will take effect on the family’s anniversary date</w:t>
      </w:r>
      <w:r w:rsidR="00BE4710" w:rsidRPr="00266432">
        <w:t>.</w:t>
      </w:r>
    </w:p>
    <w:p w14:paraId="1F9C2C9E" w14:textId="77777777" w:rsidR="001B7076" w:rsidRPr="00266432" w:rsidRDefault="001B7076" w:rsidP="008A7316">
      <w:pPr>
        <w:tabs>
          <w:tab w:val="clear" w:pos="360"/>
          <w:tab w:val="clear" w:pos="1080"/>
          <w:tab w:val="clear" w:pos="1440"/>
        </w:tabs>
        <w:ind w:left="1440"/>
      </w:pPr>
      <w:r w:rsidRPr="00266432">
        <w:t xml:space="preserve">If a family moves to a new unit, the </w:t>
      </w:r>
      <w:r w:rsidR="00EA0EA3" w:rsidRPr="00266432">
        <w:t>decrease</w:t>
      </w:r>
      <w:r w:rsidRPr="00266432">
        <w:t xml:space="preserve"> will take effect on the effective date of the new lease and HAP contract.</w:t>
      </w:r>
    </w:p>
    <w:p w14:paraId="45685F1F" w14:textId="77777777" w:rsidR="001B7076" w:rsidRPr="00266432" w:rsidRDefault="00EA0EA3" w:rsidP="008A7316">
      <w:pPr>
        <w:tabs>
          <w:tab w:val="clear" w:pos="360"/>
          <w:tab w:val="clear" w:pos="1080"/>
          <w:tab w:val="clear" w:pos="1440"/>
        </w:tabs>
        <w:ind w:left="1440"/>
      </w:pPr>
      <w:r w:rsidRPr="00266432">
        <w:t xml:space="preserve">If the PHA chooses to schedule an annual reexamination for completion prior to the </w:t>
      </w:r>
      <w:r w:rsidR="00362F86" w:rsidRPr="00266432">
        <w:t xml:space="preserve">family’s </w:t>
      </w:r>
      <w:r w:rsidRPr="00266432">
        <w:t>anniversary date for administrative purposes, the effective date will be determined by the PHA</w:t>
      </w:r>
      <w:r w:rsidR="001B7076" w:rsidRPr="00266432">
        <w:t>.</w:t>
      </w:r>
      <w:r w:rsidRPr="00266432">
        <w:t xml:space="preserve"> </w:t>
      </w:r>
    </w:p>
    <w:p w14:paraId="50160B2B" w14:textId="77777777" w:rsidR="001B7076" w:rsidRPr="00266432" w:rsidRDefault="001B7076" w:rsidP="008A7316">
      <w:pPr>
        <w:tabs>
          <w:tab w:val="clear" w:pos="360"/>
          <w:tab w:val="clear" w:pos="1080"/>
          <w:tab w:val="clear" w:pos="1440"/>
        </w:tabs>
        <w:ind w:left="1440"/>
      </w:pPr>
      <w:r w:rsidRPr="00266432">
        <w:t xml:space="preserve">If the family causes a delay in processing the annual reexamination, </w:t>
      </w:r>
      <w:r w:rsidRPr="00266432">
        <w:rPr>
          <w:i/>
          <w:iCs/>
        </w:rPr>
        <w:t>d</w:t>
      </w:r>
      <w:r w:rsidRPr="00266432">
        <w:rPr>
          <w:i/>
        </w:rPr>
        <w:t>ecreases</w:t>
      </w:r>
      <w:r w:rsidRPr="00266432">
        <w:t xml:space="preserve"> in the family share of </w:t>
      </w:r>
      <w:r w:rsidR="00EA0EA3" w:rsidRPr="00266432">
        <w:t xml:space="preserve">the </w:t>
      </w:r>
      <w:r w:rsidRPr="00266432">
        <w:t xml:space="preserve">rent will be applied prospectively, from the first day of the month following completion of the reexamination processing. </w:t>
      </w:r>
    </w:p>
    <w:p w14:paraId="78B74177" w14:textId="77777777" w:rsidR="001B7076" w:rsidRPr="00266432" w:rsidRDefault="001B7076" w:rsidP="008A7316">
      <w:pPr>
        <w:tabs>
          <w:tab w:val="clear" w:pos="360"/>
          <w:tab w:val="clear" w:pos="1080"/>
          <w:tab w:val="clear" w:pos="1440"/>
        </w:tabs>
        <w:ind w:left="720"/>
      </w:pPr>
      <w:r w:rsidRPr="00266432">
        <w:t>Delays in reexamination processing are considered to be caused by the family if the family fails to provide information requested by the PHA by the date specified</w:t>
      </w:r>
      <w:r w:rsidR="00EA0EA3" w:rsidRPr="00266432">
        <w:t>,</w:t>
      </w:r>
      <w:r w:rsidRPr="00266432">
        <w:t xml:space="preserve"> </w:t>
      </w:r>
      <w:r w:rsidR="00362F86" w:rsidRPr="00266432">
        <w:t xml:space="preserve">and this delay </w:t>
      </w:r>
      <w:r w:rsidRPr="00266432">
        <w:t>prevents the PHA from completing the reexamination as scheduled.</w:t>
      </w:r>
    </w:p>
    <w:p w14:paraId="2957720F" w14:textId="77777777" w:rsidR="00640DD3" w:rsidRPr="00266432" w:rsidRDefault="00CD4143" w:rsidP="002124B3">
      <w:pPr>
        <w:tabs>
          <w:tab w:val="clear" w:pos="360"/>
          <w:tab w:val="clear" w:pos="1080"/>
          <w:tab w:val="clear" w:pos="1440"/>
        </w:tabs>
        <w:spacing w:before="240"/>
        <w:jc w:val="center"/>
        <w:rPr>
          <w:b/>
        </w:rPr>
      </w:pPr>
      <w:r w:rsidRPr="00266432">
        <w:rPr>
          <w:b/>
        </w:rPr>
        <w:br w:type="page"/>
      </w:r>
      <w:r w:rsidR="00860CAE" w:rsidRPr="00266432">
        <w:rPr>
          <w:b/>
        </w:rPr>
        <w:lastRenderedPageBreak/>
        <w:br w:type="page"/>
      </w:r>
      <w:r w:rsidR="00640DD3" w:rsidRPr="00266432">
        <w:rPr>
          <w:b/>
        </w:rPr>
        <w:lastRenderedPageBreak/>
        <w:t>PART II: INTERIM REEXAMINATIONS [24 CFR 982.516]</w:t>
      </w:r>
    </w:p>
    <w:p w14:paraId="1ABF7ECC" w14:textId="77777777" w:rsidR="00640DD3" w:rsidRPr="00266432" w:rsidRDefault="00640DD3" w:rsidP="002124B3">
      <w:pPr>
        <w:tabs>
          <w:tab w:val="clear" w:pos="360"/>
          <w:tab w:val="clear" w:pos="1080"/>
          <w:tab w:val="clear" w:pos="1440"/>
        </w:tabs>
        <w:spacing w:before="240"/>
        <w:rPr>
          <w:b/>
        </w:rPr>
      </w:pPr>
      <w:r w:rsidRPr="00266432">
        <w:rPr>
          <w:b/>
        </w:rPr>
        <w:t>11-II.A. OVERVIEW</w:t>
      </w:r>
    </w:p>
    <w:p w14:paraId="3F700751" w14:textId="77777777" w:rsidR="00AA0F3C" w:rsidRPr="00266432" w:rsidRDefault="00AA0F3C" w:rsidP="00CD4143">
      <w:pPr>
        <w:tabs>
          <w:tab w:val="clear" w:pos="360"/>
          <w:tab w:val="clear" w:pos="1080"/>
          <w:tab w:val="clear" w:pos="1440"/>
        </w:tabs>
      </w:pPr>
      <w:r w:rsidRPr="00266432">
        <w:t xml:space="preserve">Family circumstances may change between annual reexaminations. </w:t>
      </w:r>
      <w:r w:rsidR="007B32DB" w:rsidRPr="00266432">
        <w:t>HUD and PHA policies dictate what kinds of information about changes in family circumstances must be reported, and under what circumstances the PHA must process interim reexaminations to reflect those changes. HUD regulations also permit the PHA to conduct interim reexaminations of income or family composition at any time. When an interim reexamination is conducted, only those factors that have changed are verified and adjusted [HCV GB, p. 12-10].</w:t>
      </w:r>
    </w:p>
    <w:p w14:paraId="47D57289" w14:textId="77777777" w:rsidR="00AA0F3C" w:rsidRPr="00266432" w:rsidRDefault="00640DD3" w:rsidP="00CD4143">
      <w:pPr>
        <w:tabs>
          <w:tab w:val="clear" w:pos="360"/>
          <w:tab w:val="clear" w:pos="1080"/>
          <w:tab w:val="clear" w:pos="1440"/>
        </w:tabs>
      </w:pPr>
      <w:r w:rsidRPr="00266432">
        <w:t xml:space="preserve">In addition </w:t>
      </w:r>
      <w:r w:rsidR="007B32DB" w:rsidRPr="00266432">
        <w:t xml:space="preserve">to specifying what information the family must report, HUD regulations permit the </w:t>
      </w:r>
      <w:r w:rsidRPr="00266432">
        <w:t xml:space="preserve">family </w:t>
      </w:r>
      <w:r w:rsidR="007B32DB" w:rsidRPr="00266432">
        <w:t xml:space="preserve">to </w:t>
      </w:r>
      <w:r w:rsidRPr="00266432">
        <w:t xml:space="preserve">request an interim determination </w:t>
      </w:r>
      <w:r w:rsidR="007B32DB" w:rsidRPr="00266432">
        <w:t xml:space="preserve">if </w:t>
      </w:r>
      <w:r w:rsidR="004C4D7A" w:rsidRPr="00266432">
        <w:t xml:space="preserve">other aspects of </w:t>
      </w:r>
      <w:r w:rsidR="007B32DB" w:rsidRPr="00266432">
        <w:t xml:space="preserve">the </w:t>
      </w:r>
      <w:r w:rsidRPr="00266432">
        <w:t>family</w:t>
      </w:r>
      <w:r w:rsidR="007B32DB" w:rsidRPr="00266432">
        <w:t>’s</w:t>
      </w:r>
      <w:r w:rsidRPr="00266432">
        <w:t xml:space="preserve"> income or composition changes. The PHA must </w:t>
      </w:r>
      <w:r w:rsidR="00F150F5" w:rsidRPr="00266432">
        <w:t xml:space="preserve">complete </w:t>
      </w:r>
      <w:r w:rsidRPr="00266432">
        <w:t xml:space="preserve">the interim </w:t>
      </w:r>
      <w:r w:rsidR="00F150F5" w:rsidRPr="00266432">
        <w:t xml:space="preserve">reexamination </w:t>
      </w:r>
      <w:r w:rsidRPr="00266432">
        <w:t>within a reasonable time after the family’s request</w:t>
      </w:r>
      <w:r w:rsidR="008A7316" w:rsidRPr="00266432">
        <w:t xml:space="preserve">. </w:t>
      </w:r>
    </w:p>
    <w:p w14:paraId="6297CFE1" w14:textId="77777777" w:rsidR="00640DD3" w:rsidRPr="00266432" w:rsidRDefault="00640DD3" w:rsidP="00CD4143">
      <w:pPr>
        <w:tabs>
          <w:tab w:val="clear" w:pos="360"/>
          <w:tab w:val="clear" w:pos="1080"/>
          <w:tab w:val="clear" w:pos="1440"/>
        </w:tabs>
      </w:pPr>
      <w:r w:rsidRPr="00266432">
        <w:t xml:space="preserve">This </w:t>
      </w:r>
      <w:r w:rsidR="00FF5650" w:rsidRPr="00266432">
        <w:t>p</w:t>
      </w:r>
      <w:r w:rsidRPr="00266432">
        <w:t>art includes HUD and PHA policies describing what changes families are required to report, what changes families may choose to report, and how the PHA will process both PHA- and family-initiated interim reexaminations.</w:t>
      </w:r>
    </w:p>
    <w:p w14:paraId="750EC9F8" w14:textId="77777777" w:rsidR="00640DD3" w:rsidRPr="00266432" w:rsidRDefault="00640DD3" w:rsidP="00EC04C4">
      <w:pPr>
        <w:tabs>
          <w:tab w:val="clear" w:pos="360"/>
          <w:tab w:val="clear" w:pos="1080"/>
          <w:tab w:val="clear" w:pos="1440"/>
        </w:tabs>
        <w:spacing w:before="240"/>
        <w:rPr>
          <w:b/>
        </w:rPr>
      </w:pPr>
      <w:r w:rsidRPr="00266432">
        <w:rPr>
          <w:b/>
        </w:rPr>
        <w:t xml:space="preserve">11-II.B. CHANGES IN FAMILY </w:t>
      </w:r>
      <w:r w:rsidR="00C42C49" w:rsidRPr="00266432">
        <w:rPr>
          <w:b/>
        </w:rPr>
        <w:t xml:space="preserve">AND HOUSEHOLD </w:t>
      </w:r>
      <w:r w:rsidRPr="00266432">
        <w:rPr>
          <w:b/>
        </w:rPr>
        <w:t>COMPOSITION</w:t>
      </w:r>
    </w:p>
    <w:p w14:paraId="53672A20" w14:textId="77777777" w:rsidR="00640DD3" w:rsidRPr="00266432" w:rsidRDefault="00A80366" w:rsidP="008A7316">
      <w:pPr>
        <w:tabs>
          <w:tab w:val="clear" w:pos="360"/>
          <w:tab w:val="clear" w:pos="1080"/>
          <w:tab w:val="clear" w:pos="1440"/>
        </w:tabs>
        <w:autoSpaceDE w:val="0"/>
        <w:autoSpaceDN w:val="0"/>
        <w:adjustRightInd w:val="0"/>
      </w:pPr>
      <w:r w:rsidRPr="00266432">
        <w:t xml:space="preserve">The family is required to report all changes in family composition. </w:t>
      </w:r>
      <w:r w:rsidR="00640DD3" w:rsidRPr="00266432">
        <w:t xml:space="preserve">The PHA must adopt policies prescribing when and under what conditions the family must report changes in </w:t>
      </w:r>
      <w:r w:rsidRPr="00266432">
        <w:t xml:space="preserve">income and </w:t>
      </w:r>
      <w:r w:rsidR="00D77884" w:rsidRPr="00266432">
        <w:t xml:space="preserve">family </w:t>
      </w:r>
      <w:r w:rsidR="00640DD3" w:rsidRPr="00266432">
        <w:t>composition. However, due to family obligations under the program, the PHA has limited discretion in this area.</w:t>
      </w:r>
    </w:p>
    <w:p w14:paraId="37C7F15B" w14:textId="77777777" w:rsidR="00AE558A" w:rsidRPr="00266432" w:rsidRDefault="00AE558A" w:rsidP="00EC04C4">
      <w:pPr>
        <w:tabs>
          <w:tab w:val="clear" w:pos="360"/>
          <w:tab w:val="clear" w:pos="1080"/>
          <w:tab w:val="clear" w:pos="1440"/>
        </w:tabs>
        <w:autoSpaceDE w:val="0"/>
        <w:autoSpaceDN w:val="0"/>
        <w:adjustRightInd w:val="0"/>
        <w:ind w:left="720"/>
        <w:rPr>
          <w:u w:val="single"/>
        </w:rPr>
      </w:pPr>
      <w:r w:rsidRPr="00266432">
        <w:rPr>
          <w:u w:val="single"/>
        </w:rPr>
        <w:t>PHA Policy</w:t>
      </w:r>
    </w:p>
    <w:p w14:paraId="0C8300D6" w14:textId="77777777" w:rsidR="006B3ADD" w:rsidRPr="00266432" w:rsidRDefault="006B3ADD" w:rsidP="008A7316">
      <w:pPr>
        <w:tabs>
          <w:tab w:val="clear" w:pos="360"/>
          <w:tab w:val="clear" w:pos="1080"/>
          <w:tab w:val="clear" w:pos="1440"/>
        </w:tabs>
        <w:autoSpaceDE w:val="0"/>
        <w:autoSpaceDN w:val="0"/>
        <w:adjustRightInd w:val="0"/>
        <w:ind w:left="720"/>
      </w:pPr>
      <w:r w:rsidRPr="00266432">
        <w:t xml:space="preserve">The PHA will conduct interim reexaminations to account for any changes in </w:t>
      </w:r>
      <w:r w:rsidR="00C42C49" w:rsidRPr="00266432">
        <w:t>household</w:t>
      </w:r>
      <w:r w:rsidRPr="00266432">
        <w:t xml:space="preserve"> composition that occur between annual reexaminations. </w:t>
      </w:r>
    </w:p>
    <w:p w14:paraId="18C3BDE1" w14:textId="77777777" w:rsidR="00640DD3" w:rsidRPr="00266432" w:rsidRDefault="00640DD3" w:rsidP="008A7316">
      <w:pPr>
        <w:tabs>
          <w:tab w:val="clear" w:pos="360"/>
          <w:tab w:val="clear" w:pos="1080"/>
          <w:tab w:val="clear" w:pos="1440"/>
        </w:tabs>
        <w:autoSpaceDE w:val="0"/>
        <w:autoSpaceDN w:val="0"/>
        <w:adjustRightInd w:val="0"/>
        <w:rPr>
          <w:b/>
        </w:rPr>
      </w:pPr>
      <w:r w:rsidRPr="00266432">
        <w:rPr>
          <w:b/>
        </w:rPr>
        <w:t xml:space="preserve">New Family Members </w:t>
      </w:r>
      <w:r w:rsidRPr="00266432">
        <w:rPr>
          <w:b/>
          <w:u w:val="single"/>
        </w:rPr>
        <w:t>Not</w:t>
      </w:r>
      <w:r w:rsidRPr="00266432">
        <w:rPr>
          <w:b/>
        </w:rPr>
        <w:t xml:space="preserve"> Requiring </w:t>
      </w:r>
      <w:r w:rsidR="00A80366" w:rsidRPr="00266432">
        <w:rPr>
          <w:b/>
        </w:rPr>
        <w:t xml:space="preserve">PHA </w:t>
      </w:r>
      <w:r w:rsidRPr="00266432">
        <w:rPr>
          <w:b/>
        </w:rPr>
        <w:t>Approval</w:t>
      </w:r>
    </w:p>
    <w:p w14:paraId="285813B1" w14:textId="77777777" w:rsidR="00640DD3" w:rsidRPr="00266432" w:rsidRDefault="00640DD3" w:rsidP="00CD4143">
      <w:pPr>
        <w:tabs>
          <w:tab w:val="clear" w:pos="360"/>
          <w:tab w:val="clear" w:pos="1080"/>
          <w:tab w:val="clear" w:pos="1440"/>
        </w:tabs>
        <w:autoSpaceDE w:val="0"/>
        <w:autoSpaceDN w:val="0"/>
        <w:adjustRightInd w:val="0"/>
      </w:pPr>
      <w:r w:rsidRPr="00266432">
        <w:t>The addition of a family member as a result of birth, adoption, or court-awarded custody does not require PHA approval. However, the family is required to promptly notify the PHA of the addition [24 CFR 982.551(h)(2)].</w:t>
      </w:r>
    </w:p>
    <w:p w14:paraId="55F8348E" w14:textId="77777777" w:rsidR="00640DD3" w:rsidRPr="00266432" w:rsidRDefault="00640DD3" w:rsidP="008A7316">
      <w:pPr>
        <w:keepNext/>
        <w:tabs>
          <w:tab w:val="clear" w:pos="360"/>
          <w:tab w:val="clear" w:pos="1080"/>
          <w:tab w:val="clear" w:pos="1440"/>
        </w:tabs>
        <w:ind w:left="720"/>
        <w:rPr>
          <w:u w:val="single"/>
        </w:rPr>
      </w:pPr>
      <w:r w:rsidRPr="00266432">
        <w:rPr>
          <w:u w:val="single"/>
        </w:rPr>
        <w:t>PHA Policy</w:t>
      </w:r>
    </w:p>
    <w:p w14:paraId="2E0521D3" w14:textId="77777777" w:rsidR="00640DD3" w:rsidRPr="00266432" w:rsidRDefault="00640DD3" w:rsidP="00CD4143">
      <w:pPr>
        <w:tabs>
          <w:tab w:val="clear" w:pos="360"/>
          <w:tab w:val="clear" w:pos="1080"/>
          <w:tab w:val="clear" w:pos="1440"/>
        </w:tabs>
        <w:autoSpaceDE w:val="0"/>
        <w:autoSpaceDN w:val="0"/>
        <w:adjustRightInd w:val="0"/>
        <w:ind w:left="720"/>
      </w:pPr>
      <w:r w:rsidRPr="00266432">
        <w:t>The family must inform the PHA of the birth, adoption</w:t>
      </w:r>
      <w:r w:rsidR="007961E9" w:rsidRPr="00266432">
        <w:t>,</w:t>
      </w:r>
      <w:r w:rsidRPr="00266432">
        <w:t xml:space="preserve"> or court-awarded custody of a child within 10 business days.</w:t>
      </w:r>
    </w:p>
    <w:p w14:paraId="15EF6742" w14:textId="77777777" w:rsidR="00640DD3" w:rsidRPr="00266432" w:rsidRDefault="00EC04C4" w:rsidP="008A7316">
      <w:pPr>
        <w:tabs>
          <w:tab w:val="clear" w:pos="360"/>
          <w:tab w:val="clear" w:pos="1080"/>
          <w:tab w:val="clear" w:pos="1440"/>
        </w:tabs>
        <w:rPr>
          <w:b/>
          <w:i/>
        </w:rPr>
      </w:pPr>
      <w:r w:rsidRPr="00266432">
        <w:rPr>
          <w:b/>
        </w:rPr>
        <w:br w:type="page"/>
      </w:r>
      <w:r w:rsidR="00640DD3" w:rsidRPr="00266432">
        <w:rPr>
          <w:b/>
        </w:rPr>
        <w:lastRenderedPageBreak/>
        <w:t>New Family</w:t>
      </w:r>
      <w:r w:rsidR="00242F00" w:rsidRPr="00266432">
        <w:rPr>
          <w:b/>
        </w:rPr>
        <w:t xml:space="preserve"> and Household</w:t>
      </w:r>
      <w:r w:rsidR="00827CCE" w:rsidRPr="00266432">
        <w:rPr>
          <w:b/>
          <w:i/>
        </w:rPr>
        <w:t xml:space="preserve"> </w:t>
      </w:r>
      <w:r w:rsidR="00640DD3" w:rsidRPr="00266432">
        <w:rPr>
          <w:b/>
        </w:rPr>
        <w:t>Members Requiring Approval</w:t>
      </w:r>
      <w:r w:rsidR="00827CCE" w:rsidRPr="00266432">
        <w:rPr>
          <w:b/>
        </w:rPr>
        <w:t xml:space="preserve"> </w:t>
      </w:r>
    </w:p>
    <w:p w14:paraId="1C590D05" w14:textId="77777777" w:rsidR="00AE558A" w:rsidRPr="00266432" w:rsidRDefault="00640DD3" w:rsidP="00CD4143">
      <w:pPr>
        <w:tabs>
          <w:tab w:val="clear" w:pos="360"/>
          <w:tab w:val="clear" w:pos="1080"/>
          <w:tab w:val="clear" w:pos="1440"/>
        </w:tabs>
        <w:autoSpaceDE w:val="0"/>
        <w:autoSpaceDN w:val="0"/>
        <w:adjustRightInd w:val="0"/>
      </w:pPr>
      <w:r w:rsidRPr="00266432">
        <w:t>With the exception of children who join the family as a result of birth, adoption, or court-awarded custody, a family must request PHA approval to add a new family member [24 CFR 982.551(h)(2)]</w:t>
      </w:r>
      <w:r w:rsidR="00242F00" w:rsidRPr="00266432">
        <w:t xml:space="preserve"> or other household member (live-in aide</w:t>
      </w:r>
      <w:r w:rsidR="0032185E" w:rsidRPr="00266432">
        <w:t xml:space="preserve"> or</w:t>
      </w:r>
      <w:r w:rsidR="00242F00" w:rsidRPr="00266432">
        <w:t xml:space="preserve"> foster child</w:t>
      </w:r>
      <w:r w:rsidR="0032185E" w:rsidRPr="00266432">
        <w:t>)</w:t>
      </w:r>
      <w:r w:rsidR="00242F00" w:rsidRPr="00266432">
        <w:t xml:space="preserve"> </w:t>
      </w:r>
      <w:r w:rsidR="00D96EEE" w:rsidRPr="00266432">
        <w:t>[24 CFR 982.551(h)(4)]</w:t>
      </w:r>
      <w:r w:rsidRPr="00266432">
        <w:t xml:space="preserve">. </w:t>
      </w:r>
    </w:p>
    <w:p w14:paraId="1F553B94" w14:textId="77777777" w:rsidR="00640DD3" w:rsidRPr="00266432" w:rsidRDefault="005A4A8F" w:rsidP="00A47BE8">
      <w:pPr>
        <w:tabs>
          <w:tab w:val="clear" w:pos="360"/>
          <w:tab w:val="clear" w:pos="1440"/>
          <w:tab w:val="num" w:pos="1080"/>
        </w:tabs>
      </w:pPr>
      <w:r w:rsidRPr="00266432">
        <w:t>Although the PHA must verify aspects of program eligibility w</w:t>
      </w:r>
      <w:r w:rsidR="00640DD3" w:rsidRPr="00266432">
        <w:t xml:space="preserve">hen any new family member is added, the </w:t>
      </w:r>
      <w:r w:rsidRPr="00266432">
        <w:t>Streamlining Final Rule removed the requirement that PHAs conduct a reexamination of income whenever a new family member is added. The PHA may state in policy that an income reexamination will be conducted.</w:t>
      </w:r>
    </w:p>
    <w:p w14:paraId="23DB708A" w14:textId="77777777" w:rsidR="00640DD3" w:rsidRPr="00266432" w:rsidRDefault="00640DD3" w:rsidP="00CD4143">
      <w:pPr>
        <w:tabs>
          <w:tab w:val="clear" w:pos="360"/>
          <w:tab w:val="clear" w:pos="1080"/>
          <w:tab w:val="clear" w:pos="1440"/>
        </w:tabs>
        <w:autoSpaceDE w:val="0"/>
        <w:autoSpaceDN w:val="0"/>
        <w:adjustRightInd w:val="0"/>
        <w:rPr>
          <w:b/>
        </w:rPr>
      </w:pPr>
      <w:r w:rsidRPr="00266432">
        <w:t xml:space="preserve">If </w:t>
      </w:r>
      <w:r w:rsidR="00241D21" w:rsidRPr="00266432">
        <w:t>a change in family size ca</w:t>
      </w:r>
      <w:r w:rsidRPr="00266432">
        <w:t xml:space="preserve">uses </w:t>
      </w:r>
      <w:r w:rsidR="00AE558A" w:rsidRPr="00266432">
        <w:t>a violation of</w:t>
      </w:r>
      <w:r w:rsidRPr="00266432">
        <w:t xml:space="preserve"> Housing Quality Standards (HQS)</w:t>
      </w:r>
      <w:r w:rsidR="00AE558A" w:rsidRPr="00266432">
        <w:t xml:space="preserve"> space standards</w:t>
      </w:r>
      <w:r w:rsidRPr="00266432">
        <w:t xml:space="preserve"> (see Chapter 8), the PHA must issue the family a new voucher, and the family and PHA must try to find an acceptable unit as soon as possible</w:t>
      </w:r>
      <w:r w:rsidR="008A7316" w:rsidRPr="00266432">
        <w:t xml:space="preserve">. </w:t>
      </w:r>
      <w:r w:rsidRPr="00266432">
        <w:t xml:space="preserve">If an acceptable unit is available for rental by the family, the PHA must terminate the </w:t>
      </w:r>
      <w:r w:rsidR="00DF7B69" w:rsidRPr="00266432">
        <w:t xml:space="preserve">family’s </w:t>
      </w:r>
      <w:r w:rsidRPr="00266432">
        <w:t>HAP contract in accordance with its terms [24 CFR 982.403]</w:t>
      </w:r>
      <w:r w:rsidRPr="00266432">
        <w:rPr>
          <w:color w:val="0000FF"/>
        </w:rPr>
        <w:t>.</w:t>
      </w:r>
    </w:p>
    <w:p w14:paraId="34791475" w14:textId="77777777" w:rsidR="00640DD3" w:rsidRPr="00266432" w:rsidRDefault="00640DD3" w:rsidP="00CD4143">
      <w:pPr>
        <w:keepNext/>
        <w:tabs>
          <w:tab w:val="clear" w:pos="360"/>
          <w:tab w:val="clear" w:pos="1080"/>
          <w:tab w:val="clear" w:pos="1440"/>
        </w:tabs>
        <w:ind w:left="720"/>
        <w:rPr>
          <w:u w:val="single"/>
        </w:rPr>
      </w:pPr>
      <w:r w:rsidRPr="00266432">
        <w:rPr>
          <w:u w:val="single"/>
        </w:rPr>
        <w:t>PHA Policy</w:t>
      </w:r>
    </w:p>
    <w:p w14:paraId="24129A6E" w14:textId="77777777" w:rsidR="00640DD3" w:rsidRPr="00266432" w:rsidRDefault="00640DD3" w:rsidP="00CD4143">
      <w:pPr>
        <w:tabs>
          <w:tab w:val="clear" w:pos="360"/>
          <w:tab w:val="clear" w:pos="1080"/>
          <w:tab w:val="clear" w:pos="1440"/>
        </w:tabs>
        <w:autoSpaceDE w:val="0"/>
        <w:autoSpaceDN w:val="0"/>
        <w:adjustRightInd w:val="0"/>
        <w:ind w:left="720"/>
      </w:pPr>
      <w:r w:rsidRPr="00266432">
        <w:t>Families must request PHA approval to add a new family member</w:t>
      </w:r>
      <w:r w:rsidR="007E10F4" w:rsidRPr="00266432">
        <w:t>, live-in aide, foster child</w:t>
      </w:r>
      <w:r w:rsidR="00AE558A" w:rsidRPr="00266432">
        <w:t>, or foster adult</w:t>
      </w:r>
      <w:r w:rsidR="0032185E" w:rsidRPr="00266432">
        <w:t>.</w:t>
      </w:r>
      <w:r w:rsidR="007E10F4" w:rsidRPr="00266432">
        <w:t xml:space="preserve"> </w:t>
      </w:r>
      <w:r w:rsidR="0032185E" w:rsidRPr="00266432">
        <w:t xml:space="preserve">This includes </w:t>
      </w:r>
      <w:r w:rsidRPr="00266432">
        <w:t xml:space="preserve">any person not on the lease </w:t>
      </w:r>
      <w:r w:rsidR="0032185E" w:rsidRPr="00266432">
        <w:t xml:space="preserve">who </w:t>
      </w:r>
      <w:r w:rsidRPr="00266432">
        <w:t xml:space="preserve">is expected to stay in the unit for more than 30 consecutive days or 90 cumulative days within a </w:t>
      </w:r>
      <w:r w:rsidR="00DF7B69" w:rsidRPr="00266432">
        <w:t>12-</w:t>
      </w:r>
      <w:r w:rsidRPr="00266432">
        <w:t>month period</w:t>
      </w:r>
      <w:r w:rsidR="000C6475" w:rsidRPr="00266432">
        <w:t xml:space="preserve"> and therefore no longer qualifies as a “guest.”</w:t>
      </w:r>
      <w:r w:rsidR="00241D21" w:rsidRPr="00266432">
        <w:t xml:space="preserve"> Requests must be made in writing and approved by the PHA prior to the individual moving in</w:t>
      </w:r>
      <w:r w:rsidR="00DF7B69" w:rsidRPr="00266432">
        <w:t>to</w:t>
      </w:r>
      <w:r w:rsidR="00241D21" w:rsidRPr="00266432">
        <w:t xml:space="preserve"> the unit.</w:t>
      </w:r>
    </w:p>
    <w:p w14:paraId="78BB4433" w14:textId="77777777" w:rsidR="007E10F4" w:rsidRPr="00266432" w:rsidRDefault="007E10F4" w:rsidP="00CD4143">
      <w:pPr>
        <w:tabs>
          <w:tab w:val="clear" w:pos="360"/>
          <w:tab w:val="clear" w:pos="1080"/>
          <w:tab w:val="clear" w:pos="1440"/>
        </w:tabs>
        <w:autoSpaceDE w:val="0"/>
        <w:autoSpaceDN w:val="0"/>
        <w:adjustRightInd w:val="0"/>
        <w:ind w:left="720"/>
      </w:pPr>
      <w:r w:rsidRPr="00266432">
        <w:t xml:space="preserve">The PHA will not approve </w:t>
      </w:r>
      <w:r w:rsidR="00241D21" w:rsidRPr="00266432">
        <w:t xml:space="preserve">the addition of a </w:t>
      </w:r>
      <w:r w:rsidR="00AE558A" w:rsidRPr="00266432">
        <w:t xml:space="preserve">new family or </w:t>
      </w:r>
      <w:r w:rsidR="00241D21" w:rsidRPr="00266432">
        <w:t xml:space="preserve">household member unless the </w:t>
      </w:r>
      <w:r w:rsidRPr="00266432">
        <w:t>individual meets the PHA’s eligibility criteria (see Chapter 3)</w:t>
      </w:r>
      <w:r w:rsidR="00DF7B69" w:rsidRPr="00266432">
        <w:t xml:space="preserve"> and documentation requirements (see Chapter 7, Part II)</w:t>
      </w:r>
      <w:r w:rsidRPr="00266432">
        <w:t>.</w:t>
      </w:r>
      <w:r w:rsidR="00241D21" w:rsidRPr="00266432">
        <w:t xml:space="preserve"> </w:t>
      </w:r>
    </w:p>
    <w:p w14:paraId="43345B5A" w14:textId="77777777" w:rsidR="00241D21" w:rsidRPr="00266432" w:rsidRDefault="00241D21" w:rsidP="00CD4143">
      <w:pPr>
        <w:tabs>
          <w:tab w:val="clear" w:pos="360"/>
          <w:tab w:val="clear" w:pos="1080"/>
          <w:tab w:val="clear" w:pos="1440"/>
        </w:tabs>
        <w:autoSpaceDE w:val="0"/>
        <w:autoSpaceDN w:val="0"/>
        <w:adjustRightInd w:val="0"/>
        <w:ind w:left="720"/>
      </w:pPr>
      <w:r w:rsidRPr="00266432">
        <w:t>The PHA will not approve the addition of a foster child</w:t>
      </w:r>
      <w:r w:rsidR="00AE558A" w:rsidRPr="00266432">
        <w:t xml:space="preserve"> or foster adult </w:t>
      </w:r>
      <w:r w:rsidRPr="00266432">
        <w:t>if it will</w:t>
      </w:r>
      <w:r w:rsidR="00AE558A" w:rsidRPr="00266432">
        <w:t xml:space="preserve"> cause a</w:t>
      </w:r>
      <w:r w:rsidRPr="00266432">
        <w:t xml:space="preserve"> violation of HQS space standards.</w:t>
      </w:r>
    </w:p>
    <w:p w14:paraId="4AA16B3B" w14:textId="77777777" w:rsidR="00640DD3" w:rsidRPr="00266432" w:rsidRDefault="00640DD3" w:rsidP="00CD4143">
      <w:pPr>
        <w:tabs>
          <w:tab w:val="clear" w:pos="360"/>
          <w:tab w:val="clear" w:pos="1080"/>
          <w:tab w:val="clear" w:pos="1440"/>
        </w:tabs>
        <w:autoSpaceDE w:val="0"/>
        <w:autoSpaceDN w:val="0"/>
        <w:adjustRightInd w:val="0"/>
        <w:ind w:left="720"/>
      </w:pPr>
      <w:r w:rsidRPr="00266432">
        <w:t xml:space="preserve">If the PHA determines an individual </w:t>
      </w:r>
      <w:r w:rsidR="004C4D7A" w:rsidRPr="00266432">
        <w:t xml:space="preserve">meets the PHA’s eligibility criteria </w:t>
      </w:r>
      <w:r w:rsidR="00DF7B69" w:rsidRPr="00266432">
        <w:t>and documentation requirements</w:t>
      </w:r>
      <w:r w:rsidRPr="00266432">
        <w:t xml:space="preserve">, the PHA will provide </w:t>
      </w:r>
      <w:r w:rsidR="000B7BD7" w:rsidRPr="00266432">
        <w:t>written approval to the family.</w:t>
      </w:r>
      <w:r w:rsidRPr="00266432">
        <w:t xml:space="preserve"> If the approval of </w:t>
      </w:r>
      <w:r w:rsidR="00241D21" w:rsidRPr="00266432">
        <w:t>a new family member or live-in aide</w:t>
      </w:r>
      <w:r w:rsidRPr="00266432">
        <w:t xml:space="preserve"> will </w:t>
      </w:r>
      <w:r w:rsidR="004C4D7A" w:rsidRPr="00266432">
        <w:t xml:space="preserve">cause overcrowding according to </w:t>
      </w:r>
      <w:r w:rsidRPr="00266432">
        <w:t xml:space="preserve">HQS standards, the approval letter will explain that the family will be issued a voucher and </w:t>
      </w:r>
      <w:r w:rsidR="004C4D7A" w:rsidRPr="00266432">
        <w:t xml:space="preserve">will </w:t>
      </w:r>
      <w:r w:rsidRPr="00266432">
        <w:t xml:space="preserve">be required to move. </w:t>
      </w:r>
    </w:p>
    <w:p w14:paraId="2D9B809D" w14:textId="77777777" w:rsidR="00C71649" w:rsidRPr="00266432" w:rsidRDefault="00C71649" w:rsidP="00CD4143">
      <w:pPr>
        <w:tabs>
          <w:tab w:val="clear" w:pos="360"/>
          <w:tab w:val="clear" w:pos="1080"/>
          <w:tab w:val="clear" w:pos="1440"/>
        </w:tabs>
        <w:autoSpaceDE w:val="0"/>
        <w:autoSpaceDN w:val="0"/>
        <w:adjustRightInd w:val="0"/>
        <w:ind w:left="720"/>
      </w:pPr>
      <w:r w:rsidRPr="00266432">
        <w:t xml:space="preserve">If the PHA determines that an individual does not meet the PHA’s eligibility criteria </w:t>
      </w:r>
      <w:r w:rsidR="00DF7B69" w:rsidRPr="00266432">
        <w:t>or documentation requirements</w:t>
      </w:r>
      <w:r w:rsidRPr="00266432">
        <w:t>, the PHA will notify the family in writing of its decision to deny approval of the new family or household member and the reasons for the denial.</w:t>
      </w:r>
    </w:p>
    <w:p w14:paraId="41A1DA21" w14:textId="77777777" w:rsidR="00C95200" w:rsidRPr="00266432" w:rsidRDefault="00C95200" w:rsidP="00CD4143">
      <w:pPr>
        <w:tabs>
          <w:tab w:val="clear" w:pos="360"/>
          <w:tab w:val="clear" w:pos="1080"/>
          <w:tab w:val="clear" w:pos="1440"/>
        </w:tabs>
        <w:autoSpaceDE w:val="0"/>
        <w:autoSpaceDN w:val="0"/>
        <w:adjustRightInd w:val="0"/>
        <w:ind w:left="720"/>
      </w:pPr>
      <w:r w:rsidRPr="00266432">
        <w:t xml:space="preserve">The PHA will make its determination within 10 business days of receiving all information required to verify the individual’s eligibility. </w:t>
      </w:r>
    </w:p>
    <w:p w14:paraId="793A0EAF" w14:textId="77777777" w:rsidR="00640DD3" w:rsidRPr="00266432" w:rsidRDefault="00EC04C4" w:rsidP="008A7316">
      <w:pPr>
        <w:tabs>
          <w:tab w:val="clear" w:pos="360"/>
          <w:tab w:val="clear" w:pos="1080"/>
          <w:tab w:val="clear" w:pos="1440"/>
        </w:tabs>
        <w:rPr>
          <w:b/>
        </w:rPr>
      </w:pPr>
      <w:r w:rsidRPr="00266432">
        <w:rPr>
          <w:b/>
        </w:rPr>
        <w:br w:type="page"/>
      </w:r>
      <w:r w:rsidR="004C4D7A" w:rsidRPr="00266432">
        <w:rPr>
          <w:b/>
        </w:rPr>
        <w:lastRenderedPageBreak/>
        <w:t xml:space="preserve">Departure </w:t>
      </w:r>
      <w:r w:rsidR="00640DD3" w:rsidRPr="00266432">
        <w:rPr>
          <w:b/>
        </w:rPr>
        <w:t>of a Family</w:t>
      </w:r>
      <w:r w:rsidR="00AE558A" w:rsidRPr="00266432">
        <w:rPr>
          <w:b/>
        </w:rPr>
        <w:t xml:space="preserve"> or Household</w:t>
      </w:r>
      <w:r w:rsidR="00640DD3" w:rsidRPr="00266432">
        <w:rPr>
          <w:b/>
        </w:rPr>
        <w:t xml:space="preserve"> Member</w:t>
      </w:r>
    </w:p>
    <w:p w14:paraId="43524297" w14:textId="77777777" w:rsidR="00353FFE" w:rsidRPr="00266432" w:rsidRDefault="00640DD3">
      <w:pPr>
        <w:tabs>
          <w:tab w:val="clear" w:pos="360"/>
          <w:tab w:val="clear" w:pos="1080"/>
          <w:tab w:val="clear" w:pos="1440"/>
        </w:tabs>
        <w:autoSpaceDE w:val="0"/>
        <w:autoSpaceDN w:val="0"/>
        <w:adjustRightInd w:val="0"/>
        <w:spacing w:before="0"/>
        <w:rPr>
          <w:b/>
          <w:i/>
        </w:rPr>
      </w:pPr>
      <w:r w:rsidRPr="00266432">
        <w:t>Families must promptly notify the PHA if any family member no longer lives in the unit</w:t>
      </w:r>
      <w:r w:rsidR="007F1704" w:rsidRPr="00266432">
        <w:t xml:space="preserve"> </w:t>
      </w:r>
      <w:r w:rsidR="00752646" w:rsidRPr="00266432">
        <w:t>[24 </w:t>
      </w:r>
      <w:r w:rsidRPr="00266432">
        <w:t>CFR 982.551(h)(3)]</w:t>
      </w:r>
      <w:r w:rsidR="00C95200" w:rsidRPr="00266432">
        <w:t>.</w:t>
      </w:r>
      <w:r w:rsidR="008E34A3" w:rsidRPr="00266432">
        <w:t xml:space="preserve"> Because household members are </w:t>
      </w:r>
      <w:r w:rsidR="00AE558A" w:rsidRPr="00266432">
        <w:t>considered</w:t>
      </w:r>
      <w:r w:rsidR="008E34A3" w:rsidRPr="00266432">
        <w:t xml:space="preserve"> when determining the family unit</w:t>
      </w:r>
      <w:r w:rsidR="00913E21" w:rsidRPr="00266432">
        <w:t xml:space="preserve"> (</w:t>
      </w:r>
      <w:r w:rsidR="00AE558A" w:rsidRPr="00266432">
        <w:t>voucher)</w:t>
      </w:r>
      <w:r w:rsidR="008E34A3" w:rsidRPr="00266432">
        <w:t xml:space="preserve"> size</w:t>
      </w:r>
      <w:r w:rsidR="007408C9" w:rsidRPr="00266432">
        <w:t xml:space="preserve"> [24 CFR</w:t>
      </w:r>
      <w:r w:rsidR="008E34A3" w:rsidRPr="00266432">
        <w:rPr>
          <w:b/>
        </w:rPr>
        <w:t xml:space="preserve"> </w:t>
      </w:r>
      <w:r w:rsidR="008E34A3" w:rsidRPr="00266432">
        <w:t>982.402</w:t>
      </w:r>
      <w:r w:rsidR="007408C9" w:rsidRPr="00266432">
        <w:t xml:space="preserve">], the PHA also needs to know when </w:t>
      </w:r>
      <w:r w:rsidR="00C95200" w:rsidRPr="00266432">
        <w:t>any live-in aide, foster child, or foster adult</w:t>
      </w:r>
      <w:r w:rsidR="007408C9" w:rsidRPr="00266432">
        <w:t xml:space="preserve"> </w:t>
      </w:r>
      <w:r w:rsidR="00C95200" w:rsidRPr="00266432">
        <w:t xml:space="preserve">ceases to reside in </w:t>
      </w:r>
      <w:r w:rsidR="007408C9" w:rsidRPr="00266432">
        <w:t>the unit</w:t>
      </w:r>
      <w:r w:rsidR="008A7316" w:rsidRPr="00266432">
        <w:t xml:space="preserve">. </w:t>
      </w:r>
    </w:p>
    <w:p w14:paraId="45D16DCD" w14:textId="77777777" w:rsidR="00640DD3" w:rsidRPr="00266432" w:rsidRDefault="00640DD3" w:rsidP="00CD4143">
      <w:pPr>
        <w:keepNext/>
        <w:tabs>
          <w:tab w:val="clear" w:pos="360"/>
          <w:tab w:val="clear" w:pos="1080"/>
          <w:tab w:val="clear" w:pos="1440"/>
        </w:tabs>
        <w:ind w:left="720"/>
        <w:rPr>
          <w:u w:val="single"/>
        </w:rPr>
      </w:pPr>
      <w:r w:rsidRPr="00266432">
        <w:rPr>
          <w:u w:val="single"/>
        </w:rPr>
        <w:t>PHA Policy</w:t>
      </w:r>
    </w:p>
    <w:p w14:paraId="0E6E2E3D" w14:textId="77777777" w:rsidR="00640DD3" w:rsidRPr="00266432" w:rsidRDefault="00640DD3" w:rsidP="00CD4143">
      <w:pPr>
        <w:tabs>
          <w:tab w:val="clear" w:pos="360"/>
          <w:tab w:val="clear" w:pos="1080"/>
          <w:tab w:val="clear" w:pos="1440"/>
        </w:tabs>
        <w:autoSpaceDE w:val="0"/>
        <w:autoSpaceDN w:val="0"/>
        <w:adjustRightInd w:val="0"/>
        <w:ind w:left="720"/>
      </w:pPr>
      <w:r w:rsidRPr="00266432">
        <w:t xml:space="preserve">If a </w:t>
      </w:r>
      <w:r w:rsidR="007408C9" w:rsidRPr="00266432">
        <w:t xml:space="preserve">household </w:t>
      </w:r>
      <w:r w:rsidRPr="00266432">
        <w:t xml:space="preserve">member ceases to reside in the unit, the family must inform the PHA within 10 business days. This requirement also applies to </w:t>
      </w:r>
      <w:r w:rsidR="002C2C88" w:rsidRPr="00266432">
        <w:t xml:space="preserve">a </w:t>
      </w:r>
      <w:r w:rsidR="00F150F5" w:rsidRPr="00266432">
        <w:t xml:space="preserve">family member who has been considered </w:t>
      </w:r>
      <w:r w:rsidRPr="00266432">
        <w:t>temporarily absent at the point that the family concludes the</w:t>
      </w:r>
      <w:r w:rsidR="00F150F5" w:rsidRPr="00266432">
        <w:t xml:space="preserve"> individual is </w:t>
      </w:r>
      <w:r w:rsidR="007121E4" w:rsidRPr="00266432">
        <w:t>permanently absent.</w:t>
      </w:r>
    </w:p>
    <w:p w14:paraId="33F088B1" w14:textId="77777777" w:rsidR="00FB165D" w:rsidRPr="00266432" w:rsidRDefault="00FB165D" w:rsidP="00FB165D">
      <w:pPr>
        <w:rPr>
          <w:b/>
          <w:bCs/>
        </w:rPr>
      </w:pPr>
      <w:bookmarkStart w:id="1" w:name="_Hlk172877878"/>
      <w:bookmarkStart w:id="2" w:name="_Hlk179295591"/>
      <w:r w:rsidRPr="00266432">
        <w:rPr>
          <w:b/>
          <w:bCs/>
        </w:rPr>
        <w:t>Changes in Family Unit Size (Voucher Size) [24 CFR 982.505(c)(6)]</w:t>
      </w:r>
      <w:bookmarkEnd w:id="1"/>
    </w:p>
    <w:p w14:paraId="2DB8C06C" w14:textId="14D0CD83" w:rsidR="00FB165D" w:rsidRPr="00266432" w:rsidRDefault="00FB165D" w:rsidP="00FB165D">
      <w:bookmarkStart w:id="3" w:name="_Hlk172877894"/>
      <w:bookmarkEnd w:id="2"/>
      <w:r w:rsidRPr="00266432">
        <w:rPr>
          <w:b/>
          <w:bCs/>
        </w:rPr>
        <w:t>Changes effective 12/2/24 and earlier:</w:t>
      </w:r>
      <w:r w:rsidRPr="00266432">
        <w:rPr>
          <w:i/>
          <w:iCs/>
        </w:rPr>
        <w:t xml:space="preserve"> </w:t>
      </w:r>
      <w:r w:rsidRPr="00266432">
        <w:t xml:space="preserve">Irrespective of any increase or decrease in the payment standard, if the family unit size increases or decreases during the HAP contract term, the new family unit size </w:t>
      </w:r>
      <w:r w:rsidR="00FA2083" w:rsidRPr="00FA2083">
        <w:t>may be used to determine the payment standard immediately or at the family’s first regular reexamination following the change in family unit size</w:t>
      </w:r>
      <w:r w:rsidRPr="00266432">
        <w:t>.</w:t>
      </w:r>
    </w:p>
    <w:p w14:paraId="5033AA67" w14:textId="77777777" w:rsidR="00FB165D" w:rsidRPr="00266432" w:rsidRDefault="00FB165D" w:rsidP="00FB165D">
      <w:pPr>
        <w:ind w:firstLine="720"/>
        <w:rPr>
          <w:u w:val="single"/>
        </w:rPr>
      </w:pPr>
      <w:bookmarkStart w:id="4" w:name="_Hlk172877927"/>
      <w:bookmarkEnd w:id="3"/>
      <w:r w:rsidRPr="00266432">
        <w:rPr>
          <w:u w:val="single"/>
        </w:rPr>
        <w:t>PHA Policy</w:t>
      </w:r>
    </w:p>
    <w:p w14:paraId="691CFF6B" w14:textId="77777777" w:rsidR="00FB165D" w:rsidRDefault="00FB165D" w:rsidP="00FB165D">
      <w:pPr>
        <w:ind w:left="720"/>
      </w:pPr>
      <w:r w:rsidRPr="00266432">
        <w:t>If the family unit size (voucher size) changes during the term of a HAP contract, the new family unit size will be used to determine the payment standard at the family’s first regular reexamination following the change in family unit size.</w:t>
      </w:r>
    </w:p>
    <w:p w14:paraId="18AF5AF9" w14:textId="4ED3A72B" w:rsidR="007149F9" w:rsidRPr="00266432" w:rsidRDefault="007149F9" w:rsidP="000A3423">
      <w:r>
        <w:t xml:space="preserve">For reference and audit purposes, for changes effective 12/2/24 and earlier: </w:t>
      </w:r>
      <w:r w:rsidRPr="00266432">
        <w:t>Irrespective of any increase or decrease in the payment standard, if the family unit size increase</w:t>
      </w:r>
      <w:r>
        <w:t>d</w:t>
      </w:r>
      <w:r w:rsidRPr="00266432">
        <w:t xml:space="preserve"> or decrease</w:t>
      </w:r>
      <w:r>
        <w:t>d</w:t>
      </w:r>
      <w:r w:rsidRPr="00266432">
        <w:t xml:space="preserve"> during the HAP contract term, </w:t>
      </w:r>
      <w:r>
        <w:t xml:space="preserve">HUD required </w:t>
      </w:r>
      <w:r w:rsidRPr="00266432">
        <w:t xml:space="preserve">the new family unit size </w:t>
      </w:r>
      <w:r>
        <w:t>to</w:t>
      </w:r>
      <w:r w:rsidRPr="00266432">
        <w:t xml:space="preserve"> be used to determine the payment standard for the family beginning at the family’s first regular reexamination following the change in family unit size.</w:t>
      </w:r>
    </w:p>
    <w:bookmarkEnd w:id="4"/>
    <w:p w14:paraId="187F8916" w14:textId="77777777" w:rsidR="009E1877" w:rsidRPr="00266432" w:rsidRDefault="00BA3189" w:rsidP="00EC04C4">
      <w:pPr>
        <w:tabs>
          <w:tab w:val="clear" w:pos="360"/>
          <w:tab w:val="clear" w:pos="1080"/>
          <w:tab w:val="clear" w:pos="1440"/>
        </w:tabs>
        <w:spacing w:before="240"/>
        <w:rPr>
          <w:b/>
          <w:i/>
        </w:rPr>
      </w:pPr>
      <w:r w:rsidRPr="00266432">
        <w:rPr>
          <w:b/>
        </w:rPr>
        <w:br w:type="page"/>
      </w:r>
      <w:r w:rsidR="00640DD3" w:rsidRPr="00266432">
        <w:rPr>
          <w:b/>
        </w:rPr>
        <w:lastRenderedPageBreak/>
        <w:t>11-II.C. CHANGES</w:t>
      </w:r>
      <w:r w:rsidR="009E1877" w:rsidRPr="00266432">
        <w:rPr>
          <w:b/>
        </w:rPr>
        <w:t xml:space="preserve"> </w:t>
      </w:r>
      <w:r w:rsidR="00640DD3" w:rsidRPr="00266432">
        <w:rPr>
          <w:b/>
        </w:rPr>
        <w:t xml:space="preserve">AFFECTING INCOME OR EXPENSES </w:t>
      </w:r>
    </w:p>
    <w:p w14:paraId="6FBAC2F7" w14:textId="77777777" w:rsidR="00640DD3" w:rsidRPr="00266432" w:rsidRDefault="00640DD3" w:rsidP="008A7316">
      <w:pPr>
        <w:tabs>
          <w:tab w:val="clear" w:pos="360"/>
          <w:tab w:val="clear" w:pos="1080"/>
          <w:tab w:val="clear" w:pos="1440"/>
        </w:tabs>
        <w:rPr>
          <w:b/>
        </w:rPr>
      </w:pPr>
      <w:r w:rsidRPr="00266432">
        <w:t xml:space="preserve">Interim reexaminations can be scheduled either because the PHA has reason to believe that changes in income or expenses may have occurred, or because the family reports a change. When a family reports a change, the PHA may take different actions depending on whether the family reported the change voluntarily, or because it was required to do so. </w:t>
      </w:r>
    </w:p>
    <w:p w14:paraId="6AD683DA" w14:textId="6E862B8E" w:rsidR="00640DD3" w:rsidRPr="00266432" w:rsidRDefault="00640DD3" w:rsidP="008A7316">
      <w:pPr>
        <w:tabs>
          <w:tab w:val="clear" w:pos="360"/>
          <w:tab w:val="clear" w:pos="1080"/>
          <w:tab w:val="clear" w:pos="1440"/>
        </w:tabs>
        <w:rPr>
          <w:b/>
        </w:rPr>
      </w:pPr>
      <w:r w:rsidRPr="00266432">
        <w:rPr>
          <w:b/>
        </w:rPr>
        <w:t>PHA-</w:t>
      </w:r>
      <w:r w:rsidR="00C03DAD">
        <w:rPr>
          <w:b/>
        </w:rPr>
        <w:t>Required</w:t>
      </w:r>
      <w:r w:rsidR="00C03DAD" w:rsidRPr="00266432">
        <w:rPr>
          <w:b/>
        </w:rPr>
        <w:t xml:space="preserve"> </w:t>
      </w:r>
      <w:r w:rsidRPr="00266432">
        <w:rPr>
          <w:b/>
        </w:rPr>
        <w:t>Interim Reexaminations</w:t>
      </w:r>
    </w:p>
    <w:p w14:paraId="428D216E" w14:textId="2C41D27C" w:rsidR="00640DD3" w:rsidRPr="00266432" w:rsidRDefault="00640DD3" w:rsidP="008A7316">
      <w:pPr>
        <w:tabs>
          <w:tab w:val="clear" w:pos="360"/>
          <w:tab w:val="clear" w:pos="1080"/>
          <w:tab w:val="clear" w:pos="1440"/>
        </w:tabs>
      </w:pPr>
      <w:r w:rsidRPr="00266432">
        <w:t xml:space="preserve">PHA-initiated interim reexaminations are those that are scheduled based on circumstances or criteria defined by the PHA. </w:t>
      </w:r>
    </w:p>
    <w:p w14:paraId="3B484DB5" w14:textId="77777777" w:rsidR="00640DD3" w:rsidRPr="00266432" w:rsidRDefault="00640DD3" w:rsidP="00EC04C4">
      <w:pPr>
        <w:tabs>
          <w:tab w:val="clear" w:pos="360"/>
          <w:tab w:val="clear" w:pos="1080"/>
          <w:tab w:val="clear" w:pos="1440"/>
        </w:tabs>
        <w:ind w:left="720"/>
        <w:rPr>
          <w:u w:val="single"/>
        </w:rPr>
      </w:pPr>
      <w:r w:rsidRPr="00266432">
        <w:rPr>
          <w:u w:val="single"/>
        </w:rPr>
        <w:t>PHA Policy</w:t>
      </w:r>
    </w:p>
    <w:p w14:paraId="5FD9DCF0" w14:textId="77777777" w:rsidR="00640DD3" w:rsidRPr="00266432" w:rsidRDefault="00640DD3" w:rsidP="008A7316">
      <w:pPr>
        <w:tabs>
          <w:tab w:val="clear" w:pos="360"/>
          <w:tab w:val="clear" w:pos="1080"/>
          <w:tab w:val="clear" w:pos="1440"/>
        </w:tabs>
        <w:ind w:left="720"/>
      </w:pPr>
      <w:r w:rsidRPr="00266432">
        <w:t xml:space="preserve">The PHA will conduct interim reexaminations in each of the following instances: </w:t>
      </w:r>
    </w:p>
    <w:p w14:paraId="43FDC844" w14:textId="77777777" w:rsidR="00C03DAD" w:rsidRDefault="00C03DAD" w:rsidP="008A7316">
      <w:pPr>
        <w:pStyle w:val="Level1Bullet"/>
        <w:numPr>
          <w:ilvl w:val="0"/>
          <w:numId w:val="0"/>
        </w:numPr>
        <w:tabs>
          <w:tab w:val="clear" w:pos="360"/>
          <w:tab w:val="clear" w:pos="1080"/>
        </w:tabs>
        <w:ind w:left="1440"/>
      </w:pPr>
      <w:r>
        <w:t>For any change in family composition.</w:t>
      </w:r>
    </w:p>
    <w:p w14:paraId="79F8B3D0" w14:textId="7434A819" w:rsidR="00640DD3" w:rsidRPr="00266432" w:rsidRDefault="001900A9" w:rsidP="008A7316">
      <w:pPr>
        <w:pStyle w:val="Level1Bullet"/>
        <w:numPr>
          <w:ilvl w:val="0"/>
          <w:numId w:val="0"/>
        </w:numPr>
        <w:tabs>
          <w:tab w:val="clear" w:pos="360"/>
          <w:tab w:val="clear" w:pos="1080"/>
        </w:tabs>
        <w:ind w:left="1440"/>
      </w:pPr>
      <w:r>
        <w:t>Up through December 1, 2025, f</w:t>
      </w:r>
      <w:r w:rsidR="00640DD3" w:rsidRPr="00266432">
        <w:t>or families receiving the Earned Income Disallowance (EID), the PHA will conduct an interim reexamination at the conclusion</w:t>
      </w:r>
      <w:r w:rsidR="001B2173" w:rsidRPr="00266432">
        <w:t xml:space="preserve"> of the 24-month eligibility period</w:t>
      </w:r>
      <w:r w:rsidR="00640DD3" w:rsidRPr="00266432">
        <w:t>.</w:t>
      </w:r>
    </w:p>
    <w:p w14:paraId="55172DF8" w14:textId="77777777" w:rsidR="00640DD3" w:rsidRPr="00266432" w:rsidRDefault="00640DD3" w:rsidP="008A7316">
      <w:pPr>
        <w:pStyle w:val="Level1Bullet"/>
        <w:numPr>
          <w:ilvl w:val="0"/>
          <w:numId w:val="0"/>
        </w:numPr>
        <w:tabs>
          <w:tab w:val="clear" w:pos="360"/>
          <w:tab w:val="clear" w:pos="1080"/>
        </w:tabs>
        <w:ind w:left="1440"/>
      </w:pPr>
      <w:r w:rsidRPr="00266432">
        <w:t xml:space="preserve">If the family has reported zero income, the PHA will conduct an interim reexamination every 3 months as long as the family continues to report that they have no income. </w:t>
      </w:r>
    </w:p>
    <w:p w14:paraId="754B6339" w14:textId="77777777" w:rsidR="00640DD3" w:rsidRPr="00266432" w:rsidRDefault="00640DD3" w:rsidP="008A7316">
      <w:pPr>
        <w:tabs>
          <w:tab w:val="clear" w:pos="360"/>
          <w:tab w:val="clear" w:pos="1080"/>
          <w:tab w:val="clear" w:pos="1440"/>
        </w:tabs>
        <w:ind w:left="1440"/>
      </w:pPr>
      <w:r w:rsidRPr="00266432">
        <w:t xml:space="preserve">If at the time of the annual reexamination, it is not feasible to anticipate a level of income for the next 12 months (e.g. seasonal or cyclic income), the PHA will schedule an interim reexamination to coincide with the end of the period for which it is feasible to project income. </w:t>
      </w:r>
    </w:p>
    <w:p w14:paraId="682A83A1" w14:textId="77777777" w:rsidR="00640DD3" w:rsidRPr="00266432" w:rsidRDefault="00640DD3" w:rsidP="008A7316">
      <w:pPr>
        <w:tabs>
          <w:tab w:val="clear" w:pos="360"/>
          <w:tab w:val="clear" w:pos="1080"/>
          <w:tab w:val="clear" w:pos="1440"/>
        </w:tabs>
        <w:ind w:left="1440"/>
      </w:pPr>
      <w:r w:rsidRPr="00266432">
        <w:t xml:space="preserve">If at the time of the annual reexamination, </w:t>
      </w:r>
      <w:r w:rsidR="00CE4241" w:rsidRPr="00266432">
        <w:t>tenant declarations</w:t>
      </w:r>
      <w:r w:rsidRPr="00266432">
        <w:t xml:space="preserve"> were used on a provisional basis due to the lack of third-party verification, and third-party verification becomes available, the PHA will conduct an interim reexamination.</w:t>
      </w:r>
    </w:p>
    <w:p w14:paraId="4208B67E" w14:textId="77777777" w:rsidR="00640DD3" w:rsidRPr="00266432" w:rsidRDefault="00640DD3" w:rsidP="008A7316">
      <w:pPr>
        <w:tabs>
          <w:tab w:val="clear" w:pos="360"/>
          <w:tab w:val="clear" w:pos="1080"/>
          <w:tab w:val="clear" w:pos="1440"/>
        </w:tabs>
        <w:ind w:left="1440"/>
      </w:pPr>
      <w:r w:rsidRPr="00266432">
        <w:t>The PHA may conduct an interim reexamination at any time in order to correct an error in a previous reexamination, or to investigate a tenant fraud complaint.</w:t>
      </w:r>
    </w:p>
    <w:p w14:paraId="634DD50A" w14:textId="77777777" w:rsidR="00640DD3" w:rsidRPr="00266432" w:rsidRDefault="00EC04C4" w:rsidP="008A7316">
      <w:pPr>
        <w:tabs>
          <w:tab w:val="clear" w:pos="360"/>
          <w:tab w:val="clear" w:pos="1080"/>
          <w:tab w:val="clear" w:pos="1440"/>
        </w:tabs>
        <w:rPr>
          <w:b/>
        </w:rPr>
      </w:pPr>
      <w:r w:rsidRPr="00266432">
        <w:rPr>
          <w:b/>
        </w:rPr>
        <w:br w:type="page"/>
      </w:r>
      <w:r w:rsidR="00640DD3" w:rsidRPr="00266432">
        <w:rPr>
          <w:b/>
        </w:rPr>
        <w:lastRenderedPageBreak/>
        <w:t>Family-</w:t>
      </w:r>
      <w:r w:rsidR="00C95200" w:rsidRPr="00266432">
        <w:rPr>
          <w:b/>
        </w:rPr>
        <w:t xml:space="preserve">Initiated </w:t>
      </w:r>
      <w:r w:rsidR="00640DD3" w:rsidRPr="00266432">
        <w:rPr>
          <w:b/>
        </w:rPr>
        <w:t>Interim Reexaminations</w:t>
      </w:r>
    </w:p>
    <w:p w14:paraId="3BF2D599" w14:textId="6FFEC25A" w:rsidR="00640DD3" w:rsidRPr="00266432" w:rsidRDefault="00640DD3" w:rsidP="00CD4143">
      <w:pPr>
        <w:tabs>
          <w:tab w:val="clear" w:pos="360"/>
          <w:tab w:val="clear" w:pos="1080"/>
          <w:tab w:val="clear" w:pos="1440"/>
        </w:tabs>
      </w:pPr>
      <w:r w:rsidRPr="00266432">
        <w:t xml:space="preserve">The PHA must adopt policies prescribing when and under what conditions the family must report changes in family income or expenses [24 CFR 982.516(c)]. </w:t>
      </w:r>
      <w:r w:rsidR="00951EB5" w:rsidRPr="00266432">
        <w:t xml:space="preserve">In addition, HUD regulations require that the </w:t>
      </w:r>
      <w:r w:rsidR="00951EB5">
        <w:t xml:space="preserve">PHA conduct an interim within a reasonable time </w:t>
      </w:r>
      <w:r w:rsidR="00951EB5" w:rsidRPr="00266432">
        <w:t xml:space="preserve">any time the family </w:t>
      </w:r>
      <w:r w:rsidR="00951EB5">
        <w:t xml:space="preserve">requests due to a change in income or family composition </w:t>
      </w:r>
      <w:r w:rsidR="00951EB5" w:rsidRPr="00266432">
        <w:t>since the last determination [24 CFR 982.516(</w:t>
      </w:r>
      <w:r w:rsidR="00951EB5">
        <w:t>c</w:t>
      </w:r>
      <w:r w:rsidR="00951EB5" w:rsidRPr="00266432">
        <w:t>)(2)].</w:t>
      </w:r>
      <w:r w:rsidRPr="00266432">
        <w:t xml:space="preserve"> </w:t>
      </w:r>
    </w:p>
    <w:p w14:paraId="6DF916CF" w14:textId="77777777" w:rsidR="00640DD3" w:rsidRPr="00266432" w:rsidRDefault="00640DD3" w:rsidP="008A7316">
      <w:pPr>
        <w:tabs>
          <w:tab w:val="clear" w:pos="360"/>
          <w:tab w:val="clear" w:pos="1080"/>
          <w:tab w:val="clear" w:pos="1440"/>
        </w:tabs>
        <w:rPr>
          <w:b/>
        </w:rPr>
      </w:pPr>
      <w:r w:rsidRPr="00266432">
        <w:rPr>
          <w:b/>
          <w:i/>
        </w:rPr>
        <w:t xml:space="preserve">Required Reporting </w:t>
      </w:r>
    </w:p>
    <w:p w14:paraId="07ED074D" w14:textId="77777777" w:rsidR="00640DD3" w:rsidRPr="00266432" w:rsidRDefault="00640DD3" w:rsidP="008A7316">
      <w:pPr>
        <w:tabs>
          <w:tab w:val="clear" w:pos="360"/>
          <w:tab w:val="clear" w:pos="1080"/>
          <w:tab w:val="clear" w:pos="1440"/>
        </w:tabs>
        <w:rPr>
          <w:i/>
        </w:rPr>
      </w:pPr>
      <w:r w:rsidRPr="00266432">
        <w:t>HUD regulations give the PHA the freedom to determine the circumstances under which families will be required to report changes affecting income.</w:t>
      </w:r>
    </w:p>
    <w:p w14:paraId="2B3DD171" w14:textId="77777777" w:rsidR="00640DD3" w:rsidRPr="00266432" w:rsidRDefault="00640DD3" w:rsidP="008A7316">
      <w:pPr>
        <w:tabs>
          <w:tab w:val="clear" w:pos="360"/>
          <w:tab w:val="clear" w:pos="1080"/>
          <w:tab w:val="clear" w:pos="1440"/>
        </w:tabs>
        <w:ind w:left="720"/>
        <w:rPr>
          <w:u w:val="single"/>
        </w:rPr>
      </w:pPr>
      <w:r w:rsidRPr="00266432">
        <w:rPr>
          <w:u w:val="single"/>
        </w:rPr>
        <w:t>PHA Policy</w:t>
      </w:r>
    </w:p>
    <w:p w14:paraId="6422790B" w14:textId="1D11AA3E" w:rsidR="00640DD3" w:rsidRPr="00266432" w:rsidRDefault="00951EB5" w:rsidP="00BD11CC">
      <w:pPr>
        <w:tabs>
          <w:tab w:val="clear" w:pos="360"/>
          <w:tab w:val="clear" w:pos="1080"/>
          <w:tab w:val="clear" w:pos="1440"/>
        </w:tabs>
        <w:ind w:left="720"/>
      </w:pPr>
      <w:r w:rsidRPr="00C90C07">
        <w:t>Families are required to report all increases in income</w:t>
      </w:r>
      <w:r>
        <w:t>, both earned and unearned</w:t>
      </w:r>
      <w:r w:rsidRPr="00C90C07">
        <w:t>. The PHA will only conduct an interim if the increase is due to a new source of income, including returning to work for a previous employer, or the resumption of previously terminated/ suspended benefits. In all other cases, the PHA will note the information in the file, but will not conduct an interim reexamination.</w:t>
      </w:r>
    </w:p>
    <w:p w14:paraId="198A9641" w14:textId="77777777" w:rsidR="00640DD3" w:rsidRPr="00266432" w:rsidRDefault="00640DD3" w:rsidP="00BD11CC">
      <w:pPr>
        <w:tabs>
          <w:tab w:val="clear" w:pos="360"/>
          <w:tab w:val="clear" w:pos="1080"/>
          <w:tab w:val="clear" w:pos="1440"/>
        </w:tabs>
        <w:ind w:left="720"/>
      </w:pPr>
      <w:r w:rsidRPr="00266432">
        <w:t>Families are not required to report any other changes in income</w:t>
      </w:r>
      <w:r w:rsidR="00F150F5" w:rsidRPr="00266432">
        <w:t xml:space="preserve"> or expenses</w:t>
      </w:r>
      <w:r w:rsidRPr="00266432">
        <w:t>.</w:t>
      </w:r>
    </w:p>
    <w:p w14:paraId="74B30DBB" w14:textId="77777777" w:rsidR="00640DD3" w:rsidRPr="00266432" w:rsidRDefault="00640DD3" w:rsidP="008A7316">
      <w:pPr>
        <w:tabs>
          <w:tab w:val="clear" w:pos="360"/>
          <w:tab w:val="clear" w:pos="1080"/>
          <w:tab w:val="clear" w:pos="1440"/>
        </w:tabs>
        <w:rPr>
          <w:b/>
          <w:i/>
        </w:rPr>
      </w:pPr>
      <w:r w:rsidRPr="00266432">
        <w:rPr>
          <w:b/>
          <w:i/>
        </w:rPr>
        <w:t>Optional Reporting</w:t>
      </w:r>
    </w:p>
    <w:p w14:paraId="1422C223" w14:textId="77777777" w:rsidR="00640DD3" w:rsidRPr="00266432" w:rsidRDefault="00640DD3" w:rsidP="008A7316">
      <w:pPr>
        <w:tabs>
          <w:tab w:val="clear" w:pos="360"/>
          <w:tab w:val="clear" w:pos="1080"/>
          <w:tab w:val="clear" w:pos="1440"/>
        </w:tabs>
      </w:pPr>
      <w:r w:rsidRPr="00266432">
        <w:t>The family may request an interim reexamination any time the family has experienced a change in circumstances since the last determination [24 CFR 982.516(b)(2)]. The PHA must process the request if the family reports a change that will result in a reduced family income [HCV GB, p. 12-9].</w:t>
      </w:r>
    </w:p>
    <w:p w14:paraId="147E6E4B" w14:textId="77777777" w:rsidR="00640DD3" w:rsidRPr="00266432" w:rsidRDefault="00640DD3" w:rsidP="008A7316">
      <w:pPr>
        <w:tabs>
          <w:tab w:val="clear" w:pos="360"/>
          <w:tab w:val="clear" w:pos="1080"/>
          <w:tab w:val="clear" w:pos="1440"/>
        </w:tabs>
      </w:pPr>
      <w:r w:rsidRPr="00266432">
        <w:t>If a family reports a decrease in income from the loss of welfare benefits due to fraud or non-compliance with a welfare agency requirement to participate in an economic self-sufficiency program, the family’s share of the rent will not be reduced [24 CFR 5.615]. For more information regarding the requirement to impute welfare income see Chapter 6.</w:t>
      </w:r>
    </w:p>
    <w:p w14:paraId="5159E1DA" w14:textId="77777777" w:rsidR="00640DD3" w:rsidRPr="00266432" w:rsidRDefault="00640DD3" w:rsidP="008A7316">
      <w:pPr>
        <w:tabs>
          <w:tab w:val="clear" w:pos="360"/>
          <w:tab w:val="clear" w:pos="1080"/>
          <w:tab w:val="clear" w:pos="1440"/>
        </w:tabs>
        <w:ind w:left="720"/>
        <w:rPr>
          <w:u w:val="single"/>
        </w:rPr>
      </w:pPr>
      <w:r w:rsidRPr="00266432">
        <w:rPr>
          <w:u w:val="single"/>
        </w:rPr>
        <w:t>PHA Policy</w:t>
      </w:r>
    </w:p>
    <w:p w14:paraId="003A414A" w14:textId="77777777" w:rsidR="00640DD3" w:rsidRPr="00266432" w:rsidRDefault="00640DD3" w:rsidP="00BD11CC">
      <w:pPr>
        <w:tabs>
          <w:tab w:val="clear" w:pos="360"/>
          <w:tab w:val="clear" w:pos="1080"/>
          <w:tab w:val="clear" w:pos="1440"/>
        </w:tabs>
        <w:ind w:left="720"/>
      </w:pPr>
      <w:r w:rsidRPr="00266432">
        <w:t>If a family reports a change that it was not required to report and that would result in an increase in the family share of the rent, the PHA will note the information in the tenant file, but will not conduct an interim reexamination.</w:t>
      </w:r>
    </w:p>
    <w:p w14:paraId="55E7663C" w14:textId="77777777" w:rsidR="00C71649" w:rsidRPr="00266432" w:rsidRDefault="00C71649" w:rsidP="00BD11CC">
      <w:pPr>
        <w:tabs>
          <w:tab w:val="clear" w:pos="360"/>
          <w:tab w:val="clear" w:pos="1080"/>
          <w:tab w:val="clear" w:pos="1440"/>
        </w:tabs>
        <w:ind w:left="720"/>
      </w:pPr>
      <w:r w:rsidRPr="00266432">
        <w:t>If a family reports a change that it was not required to report and that would result in a decrease in the family share of rent, the PHA will conduct an interim reexamination. See Section 11-II.D. for effective dates.</w:t>
      </w:r>
    </w:p>
    <w:p w14:paraId="2949E809" w14:textId="77777777" w:rsidR="00640DD3" w:rsidRPr="00266432" w:rsidRDefault="00640DD3" w:rsidP="008A7316">
      <w:pPr>
        <w:tabs>
          <w:tab w:val="clear" w:pos="360"/>
          <w:tab w:val="clear" w:pos="1080"/>
          <w:tab w:val="clear" w:pos="1440"/>
        </w:tabs>
        <w:ind w:left="720"/>
      </w:pPr>
      <w:r w:rsidRPr="00266432">
        <w:t>Families may report changes in income or expenses at any time.</w:t>
      </w:r>
    </w:p>
    <w:p w14:paraId="13577A23" w14:textId="77777777" w:rsidR="00640DD3" w:rsidRPr="00266432" w:rsidRDefault="00EC04C4" w:rsidP="00BD11CC">
      <w:pPr>
        <w:tabs>
          <w:tab w:val="clear" w:pos="360"/>
          <w:tab w:val="clear" w:pos="1080"/>
          <w:tab w:val="clear" w:pos="1440"/>
        </w:tabs>
        <w:spacing w:before="240"/>
        <w:rPr>
          <w:b/>
        </w:rPr>
      </w:pPr>
      <w:r w:rsidRPr="00266432">
        <w:rPr>
          <w:b/>
        </w:rPr>
        <w:br w:type="page"/>
      </w:r>
      <w:r w:rsidR="00640DD3" w:rsidRPr="00266432">
        <w:rPr>
          <w:b/>
        </w:rPr>
        <w:lastRenderedPageBreak/>
        <w:t>11-II.D. PROCESSING THE INTERIM REEXAMINATION</w:t>
      </w:r>
    </w:p>
    <w:p w14:paraId="1DF55487" w14:textId="77777777" w:rsidR="00640DD3" w:rsidRPr="00266432" w:rsidRDefault="00640DD3" w:rsidP="008A7316">
      <w:pPr>
        <w:tabs>
          <w:tab w:val="clear" w:pos="360"/>
          <w:tab w:val="clear" w:pos="1080"/>
          <w:tab w:val="clear" w:pos="1440"/>
        </w:tabs>
        <w:rPr>
          <w:b/>
        </w:rPr>
      </w:pPr>
      <w:r w:rsidRPr="00266432">
        <w:rPr>
          <w:b/>
        </w:rPr>
        <w:t>Method of Reporting</w:t>
      </w:r>
    </w:p>
    <w:p w14:paraId="67B88147" w14:textId="77777777" w:rsidR="00640DD3" w:rsidRPr="00266432" w:rsidRDefault="00640DD3" w:rsidP="008A7316">
      <w:pPr>
        <w:tabs>
          <w:tab w:val="clear" w:pos="360"/>
          <w:tab w:val="clear" w:pos="1080"/>
          <w:tab w:val="clear" w:pos="1440"/>
        </w:tabs>
        <w:ind w:left="720"/>
        <w:rPr>
          <w:u w:val="single"/>
        </w:rPr>
      </w:pPr>
      <w:r w:rsidRPr="00266432">
        <w:rPr>
          <w:u w:val="single"/>
        </w:rPr>
        <w:t>PHA Policy</w:t>
      </w:r>
    </w:p>
    <w:p w14:paraId="2C447083" w14:textId="77777777" w:rsidR="00640DD3" w:rsidRPr="00266432" w:rsidRDefault="00640DD3" w:rsidP="00BD11CC">
      <w:pPr>
        <w:tabs>
          <w:tab w:val="clear" w:pos="360"/>
          <w:tab w:val="clear" w:pos="1080"/>
          <w:tab w:val="clear" w:pos="1440"/>
        </w:tabs>
        <w:ind w:left="720"/>
      </w:pPr>
      <w:r w:rsidRPr="00266432">
        <w:t>The family may notify the PHA of changes either orally or in writing. If the family provides oral notice, the PHA may also require the family to submit the changes in writing.</w:t>
      </w:r>
    </w:p>
    <w:p w14:paraId="589D24C2" w14:textId="77777777" w:rsidR="00640DD3" w:rsidRPr="00266432" w:rsidRDefault="00640DD3" w:rsidP="008A7316">
      <w:pPr>
        <w:tabs>
          <w:tab w:val="clear" w:pos="360"/>
          <w:tab w:val="clear" w:pos="1080"/>
          <w:tab w:val="clear" w:pos="1440"/>
        </w:tabs>
        <w:ind w:left="720"/>
      </w:pPr>
      <w:r w:rsidRPr="00266432">
        <w:t>Generally, the family will not be required to attend an interview for an interim reexamination. However, if the PHA determines that an interview is warranted, the family may be required to attend.</w:t>
      </w:r>
    </w:p>
    <w:p w14:paraId="1F981825" w14:textId="77777777" w:rsidR="00640DD3" w:rsidRPr="00266432" w:rsidRDefault="00640DD3" w:rsidP="00BD11CC">
      <w:pPr>
        <w:tabs>
          <w:tab w:val="clear" w:pos="360"/>
          <w:tab w:val="clear" w:pos="1080"/>
          <w:tab w:val="clear" w:pos="1440"/>
        </w:tabs>
        <w:ind w:left="720"/>
      </w:pPr>
      <w:r w:rsidRPr="00266432">
        <w:t xml:space="preserve">Based on the type of change reported, the PHA will determine the documentation the family will be required to submit. The family must submit any required information or documents within 10 business days of receiving a request from the PHA. This time frame may be extended for good cause with PHA approval. The PHA will accept required documentation by mail, </w:t>
      </w:r>
      <w:r w:rsidR="00FB5A83" w:rsidRPr="00266432">
        <w:t xml:space="preserve">by email, </w:t>
      </w:r>
      <w:r w:rsidRPr="00266432">
        <w:t xml:space="preserve">or in person. </w:t>
      </w:r>
    </w:p>
    <w:p w14:paraId="28E30BF9" w14:textId="77777777" w:rsidR="00640DD3" w:rsidRPr="00266432" w:rsidRDefault="00640DD3" w:rsidP="008A7316">
      <w:pPr>
        <w:pStyle w:val="Level1Bullet"/>
        <w:numPr>
          <w:ilvl w:val="0"/>
          <w:numId w:val="0"/>
        </w:numPr>
        <w:tabs>
          <w:tab w:val="clear" w:pos="360"/>
          <w:tab w:val="clear" w:pos="1080"/>
        </w:tabs>
      </w:pPr>
      <w:r w:rsidRPr="00266432">
        <w:rPr>
          <w:b/>
        </w:rPr>
        <w:t>Effective Dates</w:t>
      </w:r>
    </w:p>
    <w:p w14:paraId="294F22B4" w14:textId="77777777" w:rsidR="00640DD3" w:rsidRPr="00266432" w:rsidRDefault="00640DD3" w:rsidP="008A7316">
      <w:pPr>
        <w:tabs>
          <w:tab w:val="clear" w:pos="360"/>
          <w:tab w:val="clear" w:pos="1080"/>
          <w:tab w:val="clear" w:pos="1440"/>
        </w:tabs>
      </w:pPr>
      <w:r w:rsidRPr="00266432">
        <w:t>The PHA must establish the time frames in which any changes that result from an interim reexamination will take effect [24 CFR 982.516(d)]. The changes may be applied either retroactively or prospectively, depending on whether there is to be an increase or a decrease in the family share of the rent, and whether the family reported any required information within the required time frames [HCV GB, p. 12-10].</w:t>
      </w:r>
    </w:p>
    <w:p w14:paraId="5BF325A9" w14:textId="77777777" w:rsidR="00640DD3" w:rsidRPr="00266432" w:rsidRDefault="00640DD3" w:rsidP="008A7316">
      <w:pPr>
        <w:tabs>
          <w:tab w:val="clear" w:pos="360"/>
          <w:tab w:val="clear" w:pos="1080"/>
          <w:tab w:val="clear" w:pos="1440"/>
        </w:tabs>
        <w:ind w:left="720"/>
        <w:rPr>
          <w:u w:val="single"/>
        </w:rPr>
      </w:pPr>
      <w:r w:rsidRPr="00266432">
        <w:rPr>
          <w:u w:val="single"/>
        </w:rPr>
        <w:t xml:space="preserve">PHA Policy </w:t>
      </w:r>
    </w:p>
    <w:p w14:paraId="19F8AF2C" w14:textId="77777777" w:rsidR="00640DD3" w:rsidRPr="00266432" w:rsidRDefault="00640DD3" w:rsidP="008A7316">
      <w:pPr>
        <w:pStyle w:val="Level1Bullet"/>
        <w:numPr>
          <w:ilvl w:val="0"/>
          <w:numId w:val="0"/>
        </w:numPr>
        <w:tabs>
          <w:tab w:val="clear" w:pos="360"/>
          <w:tab w:val="clear" w:pos="1080"/>
        </w:tabs>
        <w:ind w:left="720"/>
      </w:pPr>
      <w:r w:rsidRPr="00266432">
        <w:t xml:space="preserve">If the family share of the rent is to </w:t>
      </w:r>
      <w:r w:rsidRPr="00266432">
        <w:rPr>
          <w:i/>
        </w:rPr>
        <w:t>increase</w:t>
      </w:r>
      <w:r w:rsidRPr="00266432">
        <w:t>:</w:t>
      </w:r>
    </w:p>
    <w:p w14:paraId="7464D83D" w14:textId="77777777" w:rsidR="00640DD3" w:rsidRPr="00266432" w:rsidRDefault="00640DD3" w:rsidP="008A7316">
      <w:pPr>
        <w:pStyle w:val="Level2Bullet"/>
        <w:numPr>
          <w:ilvl w:val="0"/>
          <w:numId w:val="0"/>
        </w:numPr>
        <w:ind w:left="1440"/>
      </w:pPr>
      <w:r w:rsidRPr="00266432">
        <w:t xml:space="preserve">The increase generally will be effective on the first of the month following 30 days’ notice to the family. </w:t>
      </w:r>
    </w:p>
    <w:p w14:paraId="5BC89146" w14:textId="77777777" w:rsidR="00640DD3" w:rsidRPr="00266432" w:rsidRDefault="00640DD3" w:rsidP="008A7316">
      <w:pPr>
        <w:pStyle w:val="Level2Bullet"/>
        <w:numPr>
          <w:ilvl w:val="0"/>
          <w:numId w:val="0"/>
        </w:numPr>
        <w:ind w:left="1440"/>
      </w:pPr>
      <w:r w:rsidRPr="00266432">
        <w:t xml:space="preserve">If a family fails to report a change within the required time frames, or fails to provide all required information within the required time frames, the increase will be applied retroactively, to the date it would have been effective had the information been provided on a timely basis. The family will be responsible for any overpaid subsidy and </w:t>
      </w:r>
      <w:r w:rsidR="00C95200" w:rsidRPr="00266432">
        <w:t xml:space="preserve">may </w:t>
      </w:r>
      <w:r w:rsidRPr="00266432">
        <w:t>be offered a repayment agreement in accordance with the policies in Chapter 16.</w:t>
      </w:r>
    </w:p>
    <w:p w14:paraId="387A00AC" w14:textId="77777777" w:rsidR="00640DD3" w:rsidRPr="00266432" w:rsidRDefault="00640DD3" w:rsidP="008A7316">
      <w:pPr>
        <w:pStyle w:val="Level1Bullet"/>
        <w:numPr>
          <w:ilvl w:val="0"/>
          <w:numId w:val="0"/>
        </w:numPr>
        <w:tabs>
          <w:tab w:val="clear" w:pos="360"/>
          <w:tab w:val="clear" w:pos="1080"/>
        </w:tabs>
        <w:ind w:left="720"/>
      </w:pPr>
      <w:r w:rsidRPr="00266432">
        <w:t xml:space="preserve">If the family share of the rent is to </w:t>
      </w:r>
      <w:r w:rsidRPr="00266432">
        <w:rPr>
          <w:i/>
        </w:rPr>
        <w:t>decrease</w:t>
      </w:r>
      <w:r w:rsidRPr="00266432">
        <w:t xml:space="preserve">: </w:t>
      </w:r>
    </w:p>
    <w:p w14:paraId="3B78A2F2" w14:textId="77777777" w:rsidR="00640DD3" w:rsidRPr="00266432" w:rsidRDefault="00640DD3" w:rsidP="008A7316">
      <w:pPr>
        <w:pStyle w:val="Level2Bullet"/>
        <w:numPr>
          <w:ilvl w:val="0"/>
          <w:numId w:val="0"/>
        </w:numPr>
        <w:ind w:left="1440"/>
      </w:pPr>
      <w:r w:rsidRPr="00266432">
        <w:t xml:space="preserve">The decrease will be effective on the first day of the month following the month in which the change was reported and all required documentation was submitted. In cases where the change cannot be verified until after the </w:t>
      </w:r>
      <w:r w:rsidR="00A01B3A" w:rsidRPr="00266432">
        <w:t xml:space="preserve">date the change would have become effective, </w:t>
      </w:r>
      <w:r w:rsidRPr="00266432">
        <w:t xml:space="preserve">the change will be made retroactively. </w:t>
      </w:r>
    </w:p>
    <w:p w14:paraId="1E0FFD4D" w14:textId="77777777" w:rsidR="00640DD3" w:rsidRPr="00266432" w:rsidRDefault="00640CCF" w:rsidP="00EC04C4">
      <w:pPr>
        <w:tabs>
          <w:tab w:val="clear" w:pos="360"/>
          <w:tab w:val="clear" w:pos="1080"/>
          <w:tab w:val="clear" w:pos="1440"/>
        </w:tabs>
        <w:spacing w:before="240"/>
        <w:jc w:val="center"/>
        <w:rPr>
          <w:b/>
          <w:bCs/>
          <w:iCs/>
        </w:rPr>
      </w:pPr>
      <w:r w:rsidRPr="00266432">
        <w:rPr>
          <w:b/>
        </w:rPr>
        <w:br w:type="page"/>
      </w:r>
      <w:r w:rsidR="00640DD3" w:rsidRPr="00266432">
        <w:rPr>
          <w:b/>
        </w:rPr>
        <w:lastRenderedPageBreak/>
        <w:t xml:space="preserve">PART III: </w:t>
      </w:r>
      <w:r w:rsidR="00640DD3" w:rsidRPr="00266432">
        <w:rPr>
          <w:b/>
          <w:bCs/>
          <w:iCs/>
        </w:rPr>
        <w:t>RECALCULATING FAMILY SHARE AND SUBSIDY AMOUNT</w:t>
      </w:r>
    </w:p>
    <w:p w14:paraId="66752F37" w14:textId="77777777" w:rsidR="00640DD3" w:rsidRPr="00266432" w:rsidRDefault="00640DD3" w:rsidP="00EC04C4">
      <w:pPr>
        <w:tabs>
          <w:tab w:val="clear" w:pos="360"/>
          <w:tab w:val="clear" w:pos="1080"/>
          <w:tab w:val="clear" w:pos="1440"/>
        </w:tabs>
        <w:spacing w:before="240"/>
        <w:rPr>
          <w:b/>
          <w:bCs/>
          <w:iCs/>
        </w:rPr>
      </w:pPr>
      <w:r w:rsidRPr="00266432">
        <w:rPr>
          <w:b/>
          <w:bCs/>
          <w:iCs/>
        </w:rPr>
        <w:t>11-III.A. OVERVIEW</w:t>
      </w:r>
    </w:p>
    <w:p w14:paraId="38A12C52" w14:textId="77777777" w:rsidR="00640DD3" w:rsidRPr="00266432" w:rsidRDefault="00640DD3" w:rsidP="008A7316">
      <w:pPr>
        <w:tabs>
          <w:tab w:val="clear" w:pos="360"/>
          <w:tab w:val="clear" w:pos="1080"/>
          <w:tab w:val="clear" w:pos="1440"/>
        </w:tabs>
        <w:rPr>
          <w:bCs/>
          <w:iCs/>
        </w:rPr>
      </w:pPr>
      <w:r w:rsidRPr="00266432">
        <w:rPr>
          <w:bCs/>
          <w:iCs/>
        </w:rPr>
        <w:t xml:space="preserve">After gathering and verifying required information for an annual or interim reexamination, the PHA must recalculate the family share of the rent and the subsidy amount and notify the family and owner of the changes </w:t>
      </w:r>
      <w:r w:rsidRPr="00266432">
        <w:t>[24 CFR 982.516(d)(2), HCV 12-6 and 12-10].</w:t>
      </w:r>
      <w:r w:rsidRPr="00266432">
        <w:rPr>
          <w:bCs/>
          <w:iCs/>
        </w:rPr>
        <w:t xml:space="preserve"> While the basic policies that govern these calculations a</w:t>
      </w:r>
      <w:r w:rsidR="00521274" w:rsidRPr="00266432">
        <w:rPr>
          <w:bCs/>
          <w:iCs/>
        </w:rPr>
        <w:t>re provided in Chapter 6, this p</w:t>
      </w:r>
      <w:r w:rsidRPr="00266432">
        <w:rPr>
          <w:bCs/>
          <w:iCs/>
        </w:rPr>
        <w:t>art lays out policies that affect these calculations during a reexamination.</w:t>
      </w:r>
    </w:p>
    <w:p w14:paraId="1A2E0961" w14:textId="77777777" w:rsidR="00640DD3" w:rsidRPr="00266432" w:rsidRDefault="00640DD3" w:rsidP="00EC04C4">
      <w:pPr>
        <w:tabs>
          <w:tab w:val="clear" w:pos="360"/>
          <w:tab w:val="clear" w:pos="1080"/>
          <w:tab w:val="clear" w:pos="1440"/>
        </w:tabs>
        <w:spacing w:before="240"/>
        <w:rPr>
          <w:b/>
        </w:rPr>
      </w:pPr>
      <w:r w:rsidRPr="00266432">
        <w:rPr>
          <w:b/>
          <w:bCs/>
          <w:iCs/>
        </w:rPr>
        <w:t xml:space="preserve">11-III.B. </w:t>
      </w:r>
      <w:r w:rsidRPr="00266432">
        <w:rPr>
          <w:b/>
        </w:rPr>
        <w:t>CHANGES IN PAYMENT STANDARDS AND UTILITY ALLOWANCES</w:t>
      </w:r>
    </w:p>
    <w:p w14:paraId="732A7B91" w14:textId="77777777" w:rsidR="00640DD3" w:rsidRPr="00266432" w:rsidRDefault="00640DD3" w:rsidP="008A7316">
      <w:pPr>
        <w:tabs>
          <w:tab w:val="clear" w:pos="360"/>
          <w:tab w:val="clear" w:pos="1080"/>
          <w:tab w:val="clear" w:pos="1440"/>
        </w:tabs>
      </w:pPr>
      <w:r w:rsidRPr="00266432">
        <w:t>In order to calculate the family share of the rent and HAP amount correctly, changes in payment standards, subsidy standards, or utility allowances may need to be updated and included in the PHA’s calculations.</w:t>
      </w:r>
    </w:p>
    <w:p w14:paraId="3FD365C2" w14:textId="77777777" w:rsidR="00640DD3" w:rsidRPr="00266432" w:rsidRDefault="00640DD3" w:rsidP="008A7316">
      <w:pPr>
        <w:tabs>
          <w:tab w:val="clear" w:pos="360"/>
          <w:tab w:val="clear" w:pos="1080"/>
          <w:tab w:val="clear" w:pos="1440"/>
        </w:tabs>
      </w:pPr>
      <w:r w:rsidRPr="00266432">
        <w:t>Specific policies governing how subsidy standards, payment standards, and utility allowances are applied are discussed below.</w:t>
      </w:r>
    </w:p>
    <w:p w14:paraId="2BF39586" w14:textId="77777777" w:rsidR="00640DD3" w:rsidRPr="00266432" w:rsidRDefault="00640DD3" w:rsidP="008A7316">
      <w:pPr>
        <w:tabs>
          <w:tab w:val="clear" w:pos="360"/>
          <w:tab w:val="clear" w:pos="1080"/>
          <w:tab w:val="clear" w:pos="1440"/>
        </w:tabs>
        <w:jc w:val="both"/>
        <w:rPr>
          <w:b/>
        </w:rPr>
      </w:pPr>
      <w:r w:rsidRPr="00266432">
        <w:rPr>
          <w:b/>
        </w:rPr>
        <w:t>Payment Standards</w:t>
      </w:r>
      <w:r w:rsidR="00852171" w:rsidRPr="00266432">
        <w:rPr>
          <w:b/>
        </w:rPr>
        <w:t xml:space="preserve"> [24 CFR 982.505</w:t>
      </w:r>
      <w:bookmarkStart w:id="5" w:name="_Hlk179295761"/>
      <w:r w:rsidR="00FB165D" w:rsidRPr="00266432">
        <w:rPr>
          <w:b/>
        </w:rPr>
        <w:t xml:space="preserve"> </w:t>
      </w:r>
      <w:bookmarkStart w:id="6" w:name="_Hlk177727443"/>
      <w:r w:rsidR="00FB165D" w:rsidRPr="00266432">
        <w:rPr>
          <w:b/>
        </w:rPr>
        <w:t xml:space="preserve">and </w:t>
      </w:r>
      <w:bookmarkStart w:id="7" w:name="_Hlk172878386"/>
      <w:r w:rsidR="00FB165D" w:rsidRPr="00266432">
        <w:rPr>
          <w:b/>
        </w:rPr>
        <w:t>FR Notice 5/7/24</w:t>
      </w:r>
      <w:bookmarkEnd w:id="5"/>
      <w:bookmarkEnd w:id="6"/>
      <w:bookmarkEnd w:id="7"/>
      <w:r w:rsidR="00852171" w:rsidRPr="00266432">
        <w:rPr>
          <w:b/>
        </w:rPr>
        <w:t>]</w:t>
      </w:r>
    </w:p>
    <w:p w14:paraId="3ABC0B8C" w14:textId="77777777" w:rsidR="00640DD3" w:rsidRPr="00266432" w:rsidRDefault="00640DD3" w:rsidP="008A7316">
      <w:pPr>
        <w:tabs>
          <w:tab w:val="clear" w:pos="360"/>
          <w:tab w:val="clear" w:pos="1080"/>
          <w:tab w:val="clear" w:pos="1440"/>
        </w:tabs>
      </w:pPr>
      <w:r w:rsidRPr="00266432">
        <w:t>The family share of the rent and HAP calculations must use the correct payment standard for the family, taking into consideration the family unit size, the size of unit, and the area in which the unit is located [HCV GB, p. 12-5]. See Chapter 6 for information on how to select the appropriate payment standard</w:t>
      </w:r>
      <w:r w:rsidR="00FB165D" w:rsidRPr="00266432">
        <w:t xml:space="preserve"> when the PHA changes its payment standard or when there is a change in family composition.</w:t>
      </w:r>
    </w:p>
    <w:p w14:paraId="5B13D9D7" w14:textId="77777777" w:rsidR="0082364B" w:rsidRPr="00266432" w:rsidRDefault="00640DD3" w:rsidP="00BD11CC">
      <w:pPr>
        <w:pStyle w:val="MarginBulletChar"/>
        <w:numPr>
          <w:ilvl w:val="0"/>
          <w:numId w:val="0"/>
        </w:numPr>
        <w:tabs>
          <w:tab w:val="clear" w:pos="360"/>
          <w:tab w:val="clear" w:pos="1080"/>
          <w:tab w:val="clear" w:pos="1440"/>
        </w:tabs>
        <w:rPr>
          <w:b/>
          <w:bCs/>
        </w:rPr>
      </w:pPr>
      <w:r w:rsidRPr="00266432">
        <w:rPr>
          <w:b/>
          <w:bCs/>
        </w:rPr>
        <w:t>Subsidy Standards</w:t>
      </w:r>
      <w:r w:rsidR="00852171" w:rsidRPr="00266432">
        <w:rPr>
          <w:b/>
          <w:bCs/>
        </w:rPr>
        <w:t xml:space="preserve"> </w:t>
      </w:r>
      <w:r w:rsidR="0082364B" w:rsidRPr="00266432">
        <w:rPr>
          <w:b/>
          <w:bCs/>
        </w:rPr>
        <w:t>[24 CFR 982.505(c)(4)]</w:t>
      </w:r>
    </w:p>
    <w:p w14:paraId="23990119" w14:textId="3E109471" w:rsidR="00640DD3" w:rsidRPr="00266432" w:rsidRDefault="00640DD3" w:rsidP="00BD11CC">
      <w:pPr>
        <w:tabs>
          <w:tab w:val="clear" w:pos="360"/>
          <w:tab w:val="clear" w:pos="1080"/>
          <w:tab w:val="clear" w:pos="1440"/>
        </w:tabs>
      </w:pPr>
      <w:r w:rsidRPr="00266432">
        <w:t xml:space="preserve">If there is a change in the family unit size </w:t>
      </w:r>
      <w:r w:rsidR="00AC1364">
        <w:t xml:space="preserve">(voucher size) </w:t>
      </w:r>
      <w:r w:rsidRPr="00266432">
        <w:t xml:space="preserve">that would apply to a family during the HAP contract term, either due to a change in family composition, or a change in the PHA’s subsidy standards (see Chapter 5), the new family unit size must be used to determine the payment standard amount for the family </w:t>
      </w:r>
      <w:r w:rsidR="00CB2970" w:rsidRPr="00CB2970">
        <w:t xml:space="preserve">immediately or </w:t>
      </w:r>
      <w:r w:rsidRPr="00266432">
        <w:t xml:space="preserve">at the family’s </w:t>
      </w:r>
      <w:r w:rsidRPr="00266432">
        <w:rPr>
          <w:i/>
        </w:rPr>
        <w:t>first</w:t>
      </w:r>
      <w:r w:rsidRPr="00266432">
        <w:t xml:space="preserve"> </w:t>
      </w:r>
      <w:r w:rsidRPr="00266432">
        <w:rPr>
          <w:i/>
        </w:rPr>
        <w:t>annual</w:t>
      </w:r>
      <w:r w:rsidRPr="00266432">
        <w:t xml:space="preserve"> reexamination following the change in family unit size</w:t>
      </w:r>
      <w:r w:rsidR="00AC1364">
        <w:t xml:space="preserve"> as identified in </w:t>
      </w:r>
      <w:r w:rsidR="00AC1364" w:rsidRPr="00343790">
        <w:t xml:space="preserve">Section </w:t>
      </w:r>
      <w:r w:rsidR="00AC1364">
        <w:t>6</w:t>
      </w:r>
      <w:r w:rsidR="00AC1364" w:rsidRPr="00C90C07">
        <w:t>-I</w:t>
      </w:r>
      <w:r w:rsidR="00AC1364">
        <w:t>I</w:t>
      </w:r>
      <w:r w:rsidR="00AC1364" w:rsidRPr="00C90C07">
        <w:t>I.</w:t>
      </w:r>
      <w:r w:rsidR="00AC1364">
        <w:t>C</w:t>
      </w:r>
      <w:r w:rsidRPr="00266432">
        <w:t>.</w:t>
      </w:r>
    </w:p>
    <w:p w14:paraId="3FCBD674" w14:textId="77777777" w:rsidR="0082364B" w:rsidRPr="00266432" w:rsidRDefault="00640DD3" w:rsidP="00BD11CC">
      <w:pPr>
        <w:pStyle w:val="MarginBulletChar"/>
        <w:numPr>
          <w:ilvl w:val="0"/>
          <w:numId w:val="0"/>
        </w:numPr>
        <w:tabs>
          <w:tab w:val="clear" w:pos="360"/>
          <w:tab w:val="clear" w:pos="1080"/>
          <w:tab w:val="clear" w:pos="1440"/>
        </w:tabs>
        <w:rPr>
          <w:b/>
        </w:rPr>
      </w:pPr>
      <w:r w:rsidRPr="00266432">
        <w:rPr>
          <w:b/>
        </w:rPr>
        <w:t>Utility Allowances</w:t>
      </w:r>
      <w:r w:rsidR="0082364B" w:rsidRPr="00266432">
        <w:rPr>
          <w:b/>
        </w:rPr>
        <w:t xml:space="preserve"> [24 CFR 982.517(d)]</w:t>
      </w:r>
    </w:p>
    <w:p w14:paraId="09EEE6BA" w14:textId="77777777" w:rsidR="00214F64" w:rsidRPr="00266432" w:rsidRDefault="00640DD3" w:rsidP="00214F64">
      <w:pPr>
        <w:tabs>
          <w:tab w:val="clear" w:pos="360"/>
          <w:tab w:val="clear" w:pos="1080"/>
          <w:tab w:val="clear" w:pos="1440"/>
        </w:tabs>
      </w:pPr>
      <w:r w:rsidRPr="00266432">
        <w:t xml:space="preserve">The family share of the rent and HAP calculations must reflect any changes in the family’s utility arrangement with the owner, or in the PHA’s utility allowance schedule [HCV GB, p. 12-5]. </w:t>
      </w:r>
      <w:r w:rsidR="00214F64" w:rsidRPr="00266432">
        <w:t>Chapter 16 discusses how utility allowance schedules are established.</w:t>
      </w:r>
    </w:p>
    <w:p w14:paraId="2D162518" w14:textId="77777777" w:rsidR="00214F64" w:rsidRPr="00266432" w:rsidRDefault="00214F64" w:rsidP="00BD11CC">
      <w:pPr>
        <w:tabs>
          <w:tab w:val="clear" w:pos="360"/>
          <w:tab w:val="clear" w:pos="1080"/>
          <w:tab w:val="clear" w:pos="1440"/>
        </w:tabs>
      </w:pPr>
      <w:r w:rsidRPr="00266432">
        <w:t>When there are changes in the utility arrangement with the owner, the PHA must use the utility allowances in effect at the time the new lease and HAP contract are executed.</w:t>
      </w:r>
    </w:p>
    <w:p w14:paraId="4599D40C" w14:textId="77777777" w:rsidR="00214F64" w:rsidRPr="00266432" w:rsidRDefault="00214F64" w:rsidP="00214F64">
      <w:pPr>
        <w:tabs>
          <w:tab w:val="clear" w:pos="360"/>
          <w:tab w:val="clear" w:pos="1080"/>
          <w:tab w:val="clear" w:pos="1440"/>
        </w:tabs>
      </w:pPr>
      <w:r w:rsidRPr="00266432">
        <w:t>At reexamination, the PHA must use the PHA current utility allowance schedule [</w:t>
      </w:r>
      <w:r w:rsidR="00EE24C8" w:rsidRPr="00266432">
        <w:t>HCV GB, p.</w:t>
      </w:r>
      <w:r w:rsidR="009D7410" w:rsidRPr="00266432">
        <w:t> </w:t>
      </w:r>
      <w:r w:rsidR="00EE24C8" w:rsidRPr="00266432">
        <w:t>18-8</w:t>
      </w:r>
      <w:r w:rsidRPr="00266432">
        <w:t>].</w:t>
      </w:r>
    </w:p>
    <w:p w14:paraId="3968B164" w14:textId="77777777" w:rsidR="00214F64" w:rsidRPr="00266432" w:rsidRDefault="00214F64" w:rsidP="00214F64">
      <w:pPr>
        <w:tabs>
          <w:tab w:val="clear" w:pos="360"/>
          <w:tab w:val="clear" w:pos="1080"/>
          <w:tab w:val="clear" w:pos="1440"/>
        </w:tabs>
        <w:ind w:left="720"/>
        <w:rPr>
          <w:u w:val="single"/>
        </w:rPr>
      </w:pPr>
      <w:r w:rsidRPr="00266432">
        <w:rPr>
          <w:u w:val="single"/>
        </w:rPr>
        <w:t>PHA Policy</w:t>
      </w:r>
    </w:p>
    <w:p w14:paraId="006A2BCA" w14:textId="77777777" w:rsidR="00214F64" w:rsidRPr="00266432" w:rsidRDefault="00214F64" w:rsidP="00214F64">
      <w:pPr>
        <w:tabs>
          <w:tab w:val="clear" w:pos="360"/>
          <w:tab w:val="clear" w:pos="1080"/>
          <w:tab w:val="clear" w:pos="1440"/>
        </w:tabs>
        <w:ind w:left="720"/>
      </w:pPr>
      <w:r w:rsidRPr="00266432">
        <w:t>Revised utility allowances will be applied to a family’s rent and subsidy calculations at the first annual reexamination after the allowance is adopted.</w:t>
      </w:r>
    </w:p>
    <w:p w14:paraId="041E8B6D" w14:textId="77777777" w:rsidR="00640DD3" w:rsidRPr="00266432" w:rsidRDefault="005268BE" w:rsidP="00EC04C4">
      <w:pPr>
        <w:tabs>
          <w:tab w:val="clear" w:pos="360"/>
          <w:tab w:val="clear" w:pos="1080"/>
          <w:tab w:val="clear" w:pos="1440"/>
        </w:tabs>
        <w:spacing w:before="240"/>
        <w:rPr>
          <w:b/>
        </w:rPr>
      </w:pPr>
      <w:r w:rsidRPr="00266432">
        <w:rPr>
          <w:b/>
        </w:rPr>
        <w:br w:type="page"/>
      </w:r>
      <w:r w:rsidR="00640DD3" w:rsidRPr="00266432">
        <w:rPr>
          <w:b/>
        </w:rPr>
        <w:lastRenderedPageBreak/>
        <w:t>11-III.C. NOTIFICATION OF NEW FAMILY SHARE AND HAP AMOUNT</w:t>
      </w:r>
    </w:p>
    <w:p w14:paraId="22D77A11" w14:textId="77777777" w:rsidR="00640DD3" w:rsidRPr="00266432" w:rsidRDefault="00640DD3" w:rsidP="008A7316">
      <w:pPr>
        <w:tabs>
          <w:tab w:val="clear" w:pos="360"/>
          <w:tab w:val="clear" w:pos="1080"/>
          <w:tab w:val="clear" w:pos="1440"/>
        </w:tabs>
      </w:pPr>
      <w:r w:rsidRPr="00266432">
        <w:t>The PHA must notify the owner and family of any changes in the amount of the HAP payment [HUD-52641, HAP Contract]. The notice must include the following information [HCV GB, p. 12-6]:</w:t>
      </w:r>
    </w:p>
    <w:p w14:paraId="3F729641" w14:textId="77777777" w:rsidR="00640DD3" w:rsidRPr="00266432" w:rsidRDefault="00640DD3" w:rsidP="00781D22">
      <w:pPr>
        <w:pStyle w:val="MarginBulletChar"/>
        <w:tabs>
          <w:tab w:val="clear" w:pos="720"/>
          <w:tab w:val="clear" w:pos="1080"/>
          <w:tab w:val="clear" w:pos="1440"/>
          <w:tab w:val="num" w:pos="360"/>
        </w:tabs>
        <w:ind w:left="360" w:hanging="360"/>
      </w:pPr>
      <w:r w:rsidRPr="00266432">
        <w:t>The amount and effective date of the new HAP payment</w:t>
      </w:r>
    </w:p>
    <w:p w14:paraId="29FB1F62" w14:textId="77777777" w:rsidR="00640DD3" w:rsidRPr="00266432" w:rsidRDefault="00640DD3" w:rsidP="00781D22">
      <w:pPr>
        <w:pStyle w:val="MarginBulletChar"/>
        <w:tabs>
          <w:tab w:val="clear" w:pos="720"/>
          <w:tab w:val="clear" w:pos="1080"/>
          <w:tab w:val="clear" w:pos="1440"/>
          <w:tab w:val="num" w:pos="360"/>
        </w:tabs>
        <w:ind w:left="360" w:hanging="360"/>
      </w:pPr>
      <w:r w:rsidRPr="00266432">
        <w:t>The amount and effective date of the new family share of the rent</w:t>
      </w:r>
    </w:p>
    <w:p w14:paraId="21EFB3A4" w14:textId="77777777" w:rsidR="00640DD3" w:rsidRPr="00266432" w:rsidRDefault="00640DD3" w:rsidP="00781D22">
      <w:pPr>
        <w:pStyle w:val="MarginBulletChar"/>
        <w:tabs>
          <w:tab w:val="clear" w:pos="720"/>
          <w:tab w:val="clear" w:pos="1080"/>
          <w:tab w:val="clear" w:pos="1440"/>
          <w:tab w:val="num" w:pos="360"/>
        </w:tabs>
        <w:ind w:left="360" w:hanging="360"/>
      </w:pPr>
      <w:r w:rsidRPr="00266432">
        <w:t xml:space="preserve">The amount and effective date of the new tenant rent to owner </w:t>
      </w:r>
    </w:p>
    <w:p w14:paraId="03CB6789" w14:textId="77777777" w:rsidR="00640DD3" w:rsidRPr="00266432" w:rsidRDefault="00640DD3" w:rsidP="008A7316">
      <w:pPr>
        <w:tabs>
          <w:tab w:val="clear" w:pos="360"/>
          <w:tab w:val="clear" w:pos="1080"/>
          <w:tab w:val="clear" w:pos="1440"/>
        </w:tabs>
      </w:pPr>
      <w:r w:rsidRPr="00266432">
        <w:t>The family must be given an opportunity for an informal hearing regarding the PHA’s determination of their annual or adjusted income, and the use of such income to compute the housing assistance payment [24 CFR 982.555(a)(1)(</w:t>
      </w:r>
      <w:proofErr w:type="spellStart"/>
      <w:r w:rsidRPr="00266432">
        <w:t>i</w:t>
      </w:r>
      <w:proofErr w:type="spellEnd"/>
      <w:r w:rsidRPr="00266432">
        <w:t xml:space="preserve">)] (see Chapter 16). </w:t>
      </w:r>
    </w:p>
    <w:p w14:paraId="2D4F94CA" w14:textId="77777777" w:rsidR="00640DD3" w:rsidRPr="00266432" w:rsidRDefault="00640DD3" w:rsidP="008A7316">
      <w:pPr>
        <w:tabs>
          <w:tab w:val="clear" w:pos="360"/>
          <w:tab w:val="clear" w:pos="1080"/>
          <w:tab w:val="clear" w:pos="1440"/>
        </w:tabs>
        <w:ind w:left="720"/>
        <w:rPr>
          <w:u w:val="single"/>
        </w:rPr>
      </w:pPr>
      <w:r w:rsidRPr="00266432">
        <w:rPr>
          <w:u w:val="single"/>
        </w:rPr>
        <w:t>PHA Policy</w:t>
      </w:r>
    </w:p>
    <w:p w14:paraId="610BCEB1" w14:textId="77777777" w:rsidR="00451CD9" w:rsidRPr="00266432" w:rsidRDefault="00640DD3" w:rsidP="0072685D">
      <w:pPr>
        <w:tabs>
          <w:tab w:val="clear" w:pos="360"/>
          <w:tab w:val="clear" w:pos="1080"/>
          <w:tab w:val="clear" w:pos="1440"/>
        </w:tabs>
        <w:ind w:left="720"/>
      </w:pPr>
      <w:r w:rsidRPr="00266432">
        <w:t xml:space="preserve">The notice to the family will include the annual and adjusted income amounts that were used to calculate the family share of the rent and the housing assistance payment. </w:t>
      </w:r>
    </w:p>
    <w:p w14:paraId="1D0536D1" w14:textId="77777777" w:rsidR="00451CD9" w:rsidRPr="00266432" w:rsidRDefault="00451CD9" w:rsidP="00451CD9">
      <w:pPr>
        <w:tabs>
          <w:tab w:val="clear" w:pos="360"/>
          <w:tab w:val="clear" w:pos="1080"/>
          <w:tab w:val="clear" w:pos="1440"/>
        </w:tabs>
        <w:ind w:left="720"/>
      </w:pPr>
      <w:r w:rsidRPr="00266432">
        <w:t>The notice will state the family has the right to request an explanation of how the assistance was calculated and if the family disagrees, they have the right to informal hearing. The notice will include the procedures for requesting an informal hearing.</w:t>
      </w:r>
    </w:p>
    <w:p w14:paraId="6C14B395" w14:textId="77777777" w:rsidR="00640DD3" w:rsidRPr="00266432" w:rsidRDefault="00640DD3" w:rsidP="005268BE">
      <w:pPr>
        <w:tabs>
          <w:tab w:val="clear" w:pos="360"/>
          <w:tab w:val="clear" w:pos="1080"/>
          <w:tab w:val="clear" w:pos="1440"/>
        </w:tabs>
        <w:spacing w:before="240"/>
        <w:rPr>
          <w:bCs/>
          <w:iCs/>
        </w:rPr>
      </w:pPr>
      <w:r w:rsidRPr="00266432">
        <w:rPr>
          <w:b/>
          <w:bCs/>
          <w:iCs/>
        </w:rPr>
        <w:t xml:space="preserve">11-III.D. </w:t>
      </w:r>
      <w:r w:rsidRPr="00266432">
        <w:rPr>
          <w:b/>
        </w:rPr>
        <w:t>DISCREPANCIES</w:t>
      </w:r>
    </w:p>
    <w:p w14:paraId="713A5C27" w14:textId="77777777" w:rsidR="00FC07FC" w:rsidRPr="00266432" w:rsidRDefault="00640DD3" w:rsidP="008A7316">
      <w:pPr>
        <w:tabs>
          <w:tab w:val="clear" w:pos="360"/>
          <w:tab w:val="clear" w:pos="1080"/>
          <w:tab w:val="clear" w:pos="1440"/>
        </w:tabs>
        <w:rPr>
          <w:bCs/>
          <w:iCs/>
        </w:rPr>
      </w:pPr>
      <w:r w:rsidRPr="00266432">
        <w:rPr>
          <w:bCs/>
          <w:iCs/>
        </w:rPr>
        <w:t>During an annual or interim reexamination, the PHA may discover that information previously reported by the family was in error, or that the family intentionally misrepresented information. In addition, the PHA may discover errors made by the PHA. When errors resulting in the overpayment or underpayment of subsidy are discovered, corrections will be made in accordance with the policies in Chapter 1</w:t>
      </w:r>
      <w:r w:rsidR="008E3345">
        <w:rPr>
          <w:bCs/>
          <w:iCs/>
        </w:rPr>
        <w:t>4</w:t>
      </w:r>
      <w:r w:rsidRPr="00266432">
        <w:rPr>
          <w:bCs/>
          <w:iCs/>
        </w:rPr>
        <w:t>.</w:t>
      </w:r>
    </w:p>
    <w:sectPr w:rsidR="00FC07FC" w:rsidRPr="00266432" w:rsidSect="00BD11CC">
      <w:footerReference w:type="even" r:id="rId10"/>
      <w:footerReference w:type="default" r:id="rId11"/>
      <w:endnotePr>
        <w:numFmt w:val="decimal"/>
      </w:endnotePr>
      <w:pgSz w:w="12240" w:h="15840" w:code="1"/>
      <w:pgMar w:top="1440" w:right="1440" w:bottom="1440" w:left="1440" w:header="108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654BFA" w14:textId="77777777" w:rsidR="00AE30FE" w:rsidRDefault="00AE30FE">
      <w:r>
        <w:separator/>
      </w:r>
    </w:p>
  </w:endnote>
  <w:endnote w:type="continuationSeparator" w:id="0">
    <w:p w14:paraId="638D5F91" w14:textId="77777777" w:rsidR="00AE30FE" w:rsidRDefault="00AE3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990D0" w14:textId="77777777" w:rsidR="00F97C35" w:rsidRDefault="00985334">
    <w:pPr>
      <w:pStyle w:val="Footer"/>
      <w:framePr w:wrap="around" w:vAnchor="text" w:hAnchor="margin" w:xAlign="center" w:y="1"/>
      <w:rPr>
        <w:rStyle w:val="PageNumber"/>
      </w:rPr>
    </w:pPr>
    <w:r>
      <w:rPr>
        <w:rStyle w:val="PageNumber"/>
      </w:rPr>
      <w:fldChar w:fldCharType="begin"/>
    </w:r>
    <w:r w:rsidR="00F97C35">
      <w:rPr>
        <w:rStyle w:val="PageNumber"/>
      </w:rPr>
      <w:instrText xml:space="preserve">PAGE  </w:instrText>
    </w:r>
    <w:r>
      <w:rPr>
        <w:rStyle w:val="PageNumber"/>
      </w:rPr>
      <w:fldChar w:fldCharType="separate"/>
    </w:r>
    <w:r w:rsidR="007106DB">
      <w:rPr>
        <w:rStyle w:val="PageNumber"/>
        <w:noProof/>
      </w:rPr>
      <w:t>1</w:t>
    </w:r>
    <w:r>
      <w:rPr>
        <w:rStyle w:val="PageNumber"/>
      </w:rPr>
      <w:fldChar w:fldCharType="end"/>
    </w:r>
  </w:p>
  <w:p w14:paraId="309559AC" w14:textId="77777777" w:rsidR="00F97C35" w:rsidRDefault="00F97C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83984" w14:textId="77777777" w:rsidR="00F97C35" w:rsidRDefault="00F97C35" w:rsidP="008A7316">
    <w:pPr>
      <w:pStyle w:val="Footer"/>
      <w:framePr w:wrap="around" w:vAnchor="text" w:hAnchor="margin" w:xAlign="center" w:y="1"/>
      <w:spacing w:before="0"/>
      <w:rPr>
        <w:rStyle w:val="PageNumber"/>
      </w:rPr>
    </w:pPr>
    <w:r>
      <w:rPr>
        <w:rStyle w:val="PageNumber"/>
      </w:rPr>
      <w:t>Page 11-</w:t>
    </w:r>
    <w:r w:rsidR="00985334">
      <w:rPr>
        <w:rStyle w:val="PageNumber"/>
      </w:rPr>
      <w:fldChar w:fldCharType="begin"/>
    </w:r>
    <w:r>
      <w:rPr>
        <w:rStyle w:val="PageNumber"/>
      </w:rPr>
      <w:instrText xml:space="preserve">PAGE  </w:instrText>
    </w:r>
    <w:r w:rsidR="00985334">
      <w:rPr>
        <w:rStyle w:val="PageNumber"/>
      </w:rPr>
      <w:fldChar w:fldCharType="separate"/>
    </w:r>
    <w:r w:rsidR="00BC6A94">
      <w:rPr>
        <w:rStyle w:val="PageNumber"/>
        <w:noProof/>
      </w:rPr>
      <w:t>2</w:t>
    </w:r>
    <w:r w:rsidR="00985334">
      <w:rPr>
        <w:rStyle w:val="PageNumber"/>
      </w:rPr>
      <w:fldChar w:fldCharType="end"/>
    </w:r>
  </w:p>
  <w:p w14:paraId="67B33A51" w14:textId="77777777" w:rsidR="00F97C35" w:rsidRDefault="00F97C35">
    <w:pPr>
      <w:pStyle w:val="Footer"/>
      <w:tabs>
        <w:tab w:val="clear" w:pos="4320"/>
        <w:tab w:val="clear" w:pos="8640"/>
        <w:tab w:val="right" w:pos="9360"/>
      </w:tabs>
      <w:spacing w:before="0"/>
      <w:rPr>
        <w:sz w:val="18"/>
        <w:szCs w:val="18"/>
      </w:rPr>
    </w:pPr>
    <w:r>
      <w:rPr>
        <w:sz w:val="18"/>
        <w:szCs w:val="18"/>
      </w:rPr>
      <w:t xml:space="preserve">© Copyright </w:t>
    </w:r>
    <w:r w:rsidR="00A44F68">
      <w:rPr>
        <w:sz w:val="18"/>
        <w:szCs w:val="18"/>
      </w:rPr>
      <w:t xml:space="preserve">2025 </w:t>
    </w:r>
    <w:r>
      <w:rPr>
        <w:sz w:val="18"/>
        <w:szCs w:val="18"/>
      </w:rPr>
      <w:t>Nan McKay &amp; Associates, Inc.</w:t>
    </w:r>
    <w:r>
      <w:rPr>
        <w:sz w:val="18"/>
        <w:szCs w:val="18"/>
      </w:rPr>
      <w:tab/>
    </w:r>
    <w:proofErr w:type="spellStart"/>
    <w:r>
      <w:rPr>
        <w:sz w:val="18"/>
        <w:szCs w:val="18"/>
      </w:rPr>
      <w:t>Adminplan</w:t>
    </w:r>
    <w:proofErr w:type="spellEnd"/>
    <w:r>
      <w:rPr>
        <w:sz w:val="18"/>
        <w:szCs w:val="18"/>
      </w:rPr>
      <w:t xml:space="preserve"> </w:t>
    </w:r>
    <w:r w:rsidR="00A44F68">
      <w:rPr>
        <w:sz w:val="18"/>
        <w:szCs w:val="18"/>
      </w:rPr>
      <w:t>2/1/25</w:t>
    </w:r>
  </w:p>
  <w:p w14:paraId="61D12C8F" w14:textId="77777777" w:rsidR="00F97C35" w:rsidRDefault="00F97C35">
    <w:pPr>
      <w:pStyle w:val="Footer"/>
      <w:tabs>
        <w:tab w:val="clear" w:pos="4320"/>
        <w:tab w:val="clear" w:pos="8640"/>
        <w:tab w:val="right" w:pos="9360"/>
      </w:tabs>
      <w:spacing w:before="0"/>
      <w:rPr>
        <w:sz w:val="18"/>
        <w:szCs w:val="18"/>
      </w:rPr>
    </w:pPr>
    <w:r>
      <w:rPr>
        <w:sz w:val="18"/>
        <w:szCs w:val="18"/>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F9443B" w14:textId="77777777" w:rsidR="00AE30FE" w:rsidRDefault="00AE30FE">
      <w:r>
        <w:separator/>
      </w:r>
    </w:p>
  </w:footnote>
  <w:footnote w:type="continuationSeparator" w:id="0">
    <w:p w14:paraId="5DF2E516" w14:textId="77777777" w:rsidR="00AE30FE" w:rsidRDefault="00AE30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49B655AE"/>
    <w:lvl w:ilvl="0">
      <w:numFmt w:val="bullet"/>
      <w:lvlText w:val="*"/>
      <w:lvlJc w:val="left"/>
    </w:lvl>
  </w:abstractNum>
  <w:abstractNum w:abstractNumId="1" w15:restartNumberingAfterBreak="0">
    <w:nsid w:val="11981BE8"/>
    <w:multiLevelType w:val="hybridMultilevel"/>
    <w:tmpl w:val="81E48A1C"/>
    <w:lvl w:ilvl="0" w:tplc="3F2E4CCA">
      <w:start w:val="1"/>
      <w:numFmt w:val="bullet"/>
      <w:lvlText w:val=""/>
      <w:lvlJc w:val="left"/>
      <w:pPr>
        <w:tabs>
          <w:tab w:val="num" w:pos="72"/>
        </w:tabs>
        <w:ind w:left="72" w:hanging="432"/>
      </w:pPr>
      <w:rPr>
        <w:rFonts w:ascii="Symbol" w:hAnsi="Symbol" w:hint="default"/>
        <w:b/>
      </w:rPr>
    </w:lvl>
    <w:lvl w:ilvl="1" w:tplc="3F2E4CCA">
      <w:start w:val="1"/>
      <w:numFmt w:val="bullet"/>
      <w:lvlText w:val=""/>
      <w:lvlJc w:val="left"/>
      <w:pPr>
        <w:tabs>
          <w:tab w:val="num" w:pos="792"/>
        </w:tabs>
        <w:ind w:left="792" w:hanging="432"/>
      </w:pPr>
      <w:rPr>
        <w:rFonts w:ascii="Symbol" w:hAnsi="Symbol" w:hint="default"/>
        <w:b/>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 w15:restartNumberingAfterBreak="0">
    <w:nsid w:val="1A1C4DD8"/>
    <w:multiLevelType w:val="hybridMultilevel"/>
    <w:tmpl w:val="38CAFFD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B972544"/>
    <w:multiLevelType w:val="hybridMultilevel"/>
    <w:tmpl w:val="B49E9F16"/>
    <w:lvl w:ilvl="0" w:tplc="04090003">
      <w:start w:val="1"/>
      <w:numFmt w:val="bullet"/>
      <w:lvlText w:val="o"/>
      <w:lvlJc w:val="left"/>
      <w:pPr>
        <w:tabs>
          <w:tab w:val="num" w:pos="1800"/>
        </w:tabs>
        <w:ind w:left="180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257C45"/>
    <w:multiLevelType w:val="hybridMultilevel"/>
    <w:tmpl w:val="4B36AE92"/>
    <w:lvl w:ilvl="0" w:tplc="503EB06E">
      <w:numFmt w:val="bullet"/>
      <w:lvlText w:val="-"/>
      <w:lvlJc w:val="left"/>
      <w:pPr>
        <w:tabs>
          <w:tab w:val="num" w:pos="720"/>
        </w:tabs>
        <w:ind w:left="720" w:hanging="360"/>
      </w:pPr>
      <w:rPr>
        <w:rFonts w:ascii="Arial" w:eastAsia="Times New Roman" w:hAnsi="Arial" w:cs="Aria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2D620DB"/>
    <w:multiLevelType w:val="hybridMultilevel"/>
    <w:tmpl w:val="532E65BA"/>
    <w:lvl w:ilvl="0" w:tplc="04090003">
      <w:start w:val="1"/>
      <w:numFmt w:val="bullet"/>
      <w:lvlText w:val="o"/>
      <w:lvlJc w:val="left"/>
      <w:pPr>
        <w:tabs>
          <w:tab w:val="num" w:pos="1080"/>
        </w:tabs>
        <w:ind w:left="108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15:restartNumberingAfterBreak="0">
    <w:nsid w:val="2DF84658"/>
    <w:multiLevelType w:val="multilevel"/>
    <w:tmpl w:val="532E65BA"/>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7" w15:restartNumberingAfterBreak="0">
    <w:nsid w:val="2F8077E2"/>
    <w:multiLevelType w:val="hybridMultilevel"/>
    <w:tmpl w:val="2C10D8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6395C31"/>
    <w:multiLevelType w:val="multilevel"/>
    <w:tmpl w:val="D5A49804"/>
    <w:lvl w:ilvl="0">
      <w:start w:val="1"/>
      <w:numFmt w:val="decimal"/>
      <w:lvlText w:val="(%1)"/>
      <w:lvlJc w:val="left"/>
      <w:pPr>
        <w:tabs>
          <w:tab w:val="num" w:pos="360"/>
        </w:tabs>
        <w:ind w:left="360" w:hanging="360"/>
      </w:pPr>
      <w:rPr>
        <w:rFonts w:hint="default"/>
      </w:rPr>
    </w:lvl>
    <w:lvl w:ilvl="1">
      <w:start w:val="1"/>
      <w:numFmt w:val="lowerLetter"/>
      <w:pStyle w:val="Paraa"/>
      <w:lvlText w:val="(%2)"/>
      <w:lvlJc w:val="left"/>
      <w:pPr>
        <w:tabs>
          <w:tab w:val="num" w:pos="720"/>
        </w:tabs>
        <w:ind w:left="720" w:hanging="360"/>
      </w:pPr>
      <w:rPr>
        <w:rFonts w:hint="default"/>
        <w:b w:val="0"/>
        <w:i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66A3047"/>
    <w:multiLevelType w:val="hybridMultilevel"/>
    <w:tmpl w:val="B162A016"/>
    <w:lvl w:ilvl="0" w:tplc="3F2E4CCA">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75755D7"/>
    <w:multiLevelType w:val="hybridMultilevel"/>
    <w:tmpl w:val="D5F8038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39692D48"/>
    <w:multiLevelType w:val="multilevel"/>
    <w:tmpl w:val="65E466DE"/>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val="0"/>
        <w:i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F282A47"/>
    <w:multiLevelType w:val="hybridMultilevel"/>
    <w:tmpl w:val="56A675D6"/>
    <w:lvl w:ilvl="0" w:tplc="F8CC3AA4">
      <w:start w:val="1"/>
      <w:numFmt w:val="bullet"/>
      <w:pStyle w:val="Level1Bullet"/>
      <w:lvlText w:val=""/>
      <w:lvlJc w:val="left"/>
      <w:pPr>
        <w:tabs>
          <w:tab w:val="num" w:pos="1440"/>
        </w:tabs>
        <w:ind w:left="1440" w:hanging="72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70A07ED"/>
    <w:multiLevelType w:val="hybridMultilevel"/>
    <w:tmpl w:val="E8C44BE8"/>
    <w:lvl w:ilvl="0" w:tplc="32E6EEE2">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478E5D73"/>
    <w:multiLevelType w:val="hybridMultilevel"/>
    <w:tmpl w:val="2EA49B74"/>
    <w:lvl w:ilvl="0" w:tplc="39E6897C">
      <w:start w:val="1"/>
      <w:numFmt w:val="bullet"/>
      <w:pStyle w:val="Level1BulletChar"/>
      <w:lvlText w:val=""/>
      <w:lvlJc w:val="left"/>
      <w:pPr>
        <w:tabs>
          <w:tab w:val="num" w:pos="720"/>
        </w:tabs>
        <w:ind w:left="720" w:hanging="72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CBB7664"/>
    <w:multiLevelType w:val="multilevel"/>
    <w:tmpl w:val="9000C68C"/>
    <w:lvl w:ilvl="0">
      <w:start w:val="2"/>
      <w:numFmt w:val="upperLetter"/>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2"/>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E044559"/>
    <w:multiLevelType w:val="multilevel"/>
    <w:tmpl w:val="56A675D6"/>
    <w:lvl w:ilvl="0">
      <w:start w:val="1"/>
      <w:numFmt w:val="bullet"/>
      <w:lvlText w:val=""/>
      <w:lvlJc w:val="left"/>
      <w:pPr>
        <w:tabs>
          <w:tab w:val="num" w:pos="1440"/>
        </w:tabs>
        <w:ind w:left="1440" w:hanging="72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07136D9"/>
    <w:multiLevelType w:val="hybridMultilevel"/>
    <w:tmpl w:val="83AA865C"/>
    <w:lvl w:ilvl="0" w:tplc="1D28CDDE">
      <w:numFmt w:val="bullet"/>
      <w:pStyle w:val="Level2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BA33F31"/>
    <w:multiLevelType w:val="hybridMultilevel"/>
    <w:tmpl w:val="FCC0FC2E"/>
    <w:lvl w:ilvl="0" w:tplc="3F2E4CCA">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DD628E4"/>
    <w:multiLevelType w:val="hybridMultilevel"/>
    <w:tmpl w:val="EA9AD9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FD5388D"/>
    <w:multiLevelType w:val="hybridMultilevel"/>
    <w:tmpl w:val="8D00E5B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1" w15:restartNumberingAfterBreak="0">
    <w:nsid w:val="6199765D"/>
    <w:multiLevelType w:val="hybridMultilevel"/>
    <w:tmpl w:val="22D0E1B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673237EF"/>
    <w:multiLevelType w:val="hybridMultilevel"/>
    <w:tmpl w:val="0F1E6864"/>
    <w:lvl w:ilvl="0" w:tplc="04090001">
      <w:start w:val="1"/>
      <w:numFmt w:val="bullet"/>
      <w:lvlText w:val=""/>
      <w:lvlJc w:val="left"/>
      <w:pPr>
        <w:tabs>
          <w:tab w:val="num" w:pos="720"/>
        </w:tabs>
        <w:ind w:left="720" w:hanging="360"/>
      </w:pPr>
      <w:rPr>
        <w:rFonts w:ascii="Symbol" w:hAnsi="Symbol" w:hint="default"/>
        <w:b/>
      </w:rPr>
    </w:lvl>
    <w:lvl w:ilvl="1" w:tplc="E9F02868">
      <w:start w:val="10"/>
      <w:numFmt w:val="bullet"/>
      <w:lvlText w:val=""/>
      <w:lvlJc w:val="left"/>
      <w:pPr>
        <w:tabs>
          <w:tab w:val="num" w:pos="1800"/>
        </w:tabs>
        <w:ind w:left="1800" w:hanging="720"/>
      </w:pPr>
      <w:rPr>
        <w:rFonts w:ascii="Wingdings 2" w:eastAsia="Times New Roman" w:hAnsi="Wingdings 2" w:cs="Times New Roman"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07164D"/>
    <w:multiLevelType w:val="hybridMultilevel"/>
    <w:tmpl w:val="210AF034"/>
    <w:lvl w:ilvl="0" w:tplc="32E6EEE2">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5477538"/>
    <w:multiLevelType w:val="multilevel"/>
    <w:tmpl w:val="DDFEEA1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val="0"/>
        <w:i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76AA36A9"/>
    <w:multiLevelType w:val="hybridMultilevel"/>
    <w:tmpl w:val="9426E6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77C0FD7"/>
    <w:multiLevelType w:val="hybridMultilevel"/>
    <w:tmpl w:val="9856A81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7B302BCB"/>
    <w:multiLevelType w:val="hybridMultilevel"/>
    <w:tmpl w:val="5E60DFB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BBC2F81"/>
    <w:multiLevelType w:val="multilevel"/>
    <w:tmpl w:val="2EA49B74"/>
    <w:lvl w:ilvl="0">
      <w:start w:val="1"/>
      <w:numFmt w:val="bullet"/>
      <w:lvlText w:val=""/>
      <w:lvlJc w:val="left"/>
      <w:pPr>
        <w:tabs>
          <w:tab w:val="num" w:pos="720"/>
        </w:tabs>
        <w:ind w:left="720" w:hanging="72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1215235868">
    <w:abstractNumId w:val="15"/>
  </w:num>
  <w:num w:numId="2" w16cid:durableId="2002269855">
    <w:abstractNumId w:val="12"/>
  </w:num>
  <w:num w:numId="3" w16cid:durableId="727534731">
    <w:abstractNumId w:val="16"/>
  </w:num>
  <w:num w:numId="4" w16cid:durableId="864250086">
    <w:abstractNumId w:val="8"/>
  </w:num>
  <w:num w:numId="5" w16cid:durableId="34473939">
    <w:abstractNumId w:val="24"/>
  </w:num>
  <w:num w:numId="6" w16cid:durableId="1236553190">
    <w:abstractNumId w:val="11"/>
  </w:num>
  <w:num w:numId="7" w16cid:durableId="1043214195">
    <w:abstractNumId w:val="14"/>
  </w:num>
  <w:num w:numId="8" w16cid:durableId="207768698">
    <w:abstractNumId w:val="17"/>
  </w:num>
  <w:num w:numId="9" w16cid:durableId="717624911">
    <w:abstractNumId w:val="25"/>
  </w:num>
  <w:num w:numId="10" w16cid:durableId="116222188">
    <w:abstractNumId w:val="19"/>
  </w:num>
  <w:num w:numId="11" w16cid:durableId="1671251929">
    <w:abstractNumId w:val="20"/>
  </w:num>
  <w:num w:numId="12" w16cid:durableId="392044105">
    <w:abstractNumId w:val="2"/>
  </w:num>
  <w:num w:numId="13" w16cid:durableId="105083642">
    <w:abstractNumId w:val="21"/>
  </w:num>
  <w:num w:numId="14" w16cid:durableId="1037311011">
    <w:abstractNumId w:val="10"/>
  </w:num>
  <w:num w:numId="15" w16cid:durableId="868226858">
    <w:abstractNumId w:val="26"/>
  </w:num>
  <w:num w:numId="16" w16cid:durableId="1539706549">
    <w:abstractNumId w:val="7"/>
  </w:num>
  <w:num w:numId="17" w16cid:durableId="1881630771">
    <w:abstractNumId w:val="27"/>
  </w:num>
  <w:num w:numId="18" w16cid:durableId="1106537127">
    <w:abstractNumId w:val="22"/>
  </w:num>
  <w:num w:numId="19" w16cid:durableId="1603686844">
    <w:abstractNumId w:val="13"/>
  </w:num>
  <w:num w:numId="20" w16cid:durableId="1480264235">
    <w:abstractNumId w:val="5"/>
  </w:num>
  <w:num w:numId="21" w16cid:durableId="1068963718">
    <w:abstractNumId w:val="6"/>
  </w:num>
  <w:num w:numId="22" w16cid:durableId="869227523">
    <w:abstractNumId w:val="23"/>
  </w:num>
  <w:num w:numId="23" w16cid:durableId="816991092">
    <w:abstractNumId w:val="3"/>
  </w:num>
  <w:num w:numId="24" w16cid:durableId="1636719898">
    <w:abstractNumId w:val="9"/>
  </w:num>
  <w:num w:numId="25" w16cid:durableId="1845822221">
    <w:abstractNumId w:val="18"/>
  </w:num>
  <w:num w:numId="26" w16cid:durableId="809249247">
    <w:abstractNumId w:val="28"/>
  </w:num>
  <w:num w:numId="27" w16cid:durableId="7099873">
    <w:abstractNumId w:val="4"/>
  </w:num>
  <w:num w:numId="28" w16cid:durableId="1656379297">
    <w:abstractNumId w:val="14"/>
  </w:num>
  <w:num w:numId="29" w16cid:durableId="1907567780">
    <w:abstractNumId w:val="14"/>
  </w:num>
  <w:num w:numId="30" w16cid:durableId="1543712113">
    <w:abstractNumId w:val="0"/>
    <w:lvlOverride w:ilvl="0">
      <w:lvl w:ilvl="0">
        <w:start w:val="1"/>
        <w:numFmt w:val="bullet"/>
        <w:lvlText w:val="• "/>
        <w:legacy w:legacy="1" w:legacySpace="0" w:legacyIndent="0"/>
        <w:lvlJc w:val="left"/>
        <w:pPr>
          <w:ind w:left="0" w:firstLine="0"/>
        </w:pPr>
        <w:rPr>
          <w:rFonts w:ascii="Times New Roman" w:hAnsi="Times New Roman" w:cs="Times New Roman" w:hint="default"/>
          <w:b w:val="0"/>
          <w:i w:val="0"/>
          <w:strike w:val="0"/>
          <w:color w:val="000000"/>
          <w:sz w:val="26"/>
          <w:u w:val="none"/>
        </w:rPr>
      </w:lvl>
    </w:lvlOverride>
  </w:num>
  <w:num w:numId="31" w16cid:durableId="11928587">
    <w:abstractNumId w:val="14"/>
  </w:num>
  <w:num w:numId="32" w16cid:durableId="10503495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numFmt w:val="decimal"/>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F1102"/>
    <w:rsid w:val="00004646"/>
    <w:rsid w:val="00011972"/>
    <w:rsid w:val="00022B24"/>
    <w:rsid w:val="000420C3"/>
    <w:rsid w:val="000469FF"/>
    <w:rsid w:val="00055411"/>
    <w:rsid w:val="00063F60"/>
    <w:rsid w:val="000731B3"/>
    <w:rsid w:val="0007538A"/>
    <w:rsid w:val="000805AD"/>
    <w:rsid w:val="000863BF"/>
    <w:rsid w:val="00087591"/>
    <w:rsid w:val="00087FB4"/>
    <w:rsid w:val="000956F6"/>
    <w:rsid w:val="00096726"/>
    <w:rsid w:val="000A3269"/>
    <w:rsid w:val="000A3423"/>
    <w:rsid w:val="000B327D"/>
    <w:rsid w:val="000B467E"/>
    <w:rsid w:val="000B7BD7"/>
    <w:rsid w:val="000C629D"/>
    <w:rsid w:val="000C6475"/>
    <w:rsid w:val="000C6D16"/>
    <w:rsid w:val="000D30C1"/>
    <w:rsid w:val="000D38DC"/>
    <w:rsid w:val="000E0D17"/>
    <w:rsid w:val="000F0948"/>
    <w:rsid w:val="000F302C"/>
    <w:rsid w:val="0010270D"/>
    <w:rsid w:val="00105C3D"/>
    <w:rsid w:val="00107FBA"/>
    <w:rsid w:val="0011575A"/>
    <w:rsid w:val="00116DBE"/>
    <w:rsid w:val="00123E32"/>
    <w:rsid w:val="0013554A"/>
    <w:rsid w:val="00137A5A"/>
    <w:rsid w:val="00142B7A"/>
    <w:rsid w:val="00146592"/>
    <w:rsid w:val="00151DBB"/>
    <w:rsid w:val="0015425D"/>
    <w:rsid w:val="00172AAF"/>
    <w:rsid w:val="001738E5"/>
    <w:rsid w:val="001745F1"/>
    <w:rsid w:val="0018436F"/>
    <w:rsid w:val="001900A9"/>
    <w:rsid w:val="00193507"/>
    <w:rsid w:val="001B2173"/>
    <w:rsid w:val="001B6877"/>
    <w:rsid w:val="001B7076"/>
    <w:rsid w:val="001C3A89"/>
    <w:rsid w:val="001D2242"/>
    <w:rsid w:val="00202683"/>
    <w:rsid w:val="00207123"/>
    <w:rsid w:val="002124B3"/>
    <w:rsid w:val="00214F64"/>
    <w:rsid w:val="00215017"/>
    <w:rsid w:val="002221C9"/>
    <w:rsid w:val="00223D35"/>
    <w:rsid w:val="0022475A"/>
    <w:rsid w:val="00241D21"/>
    <w:rsid w:val="00242F00"/>
    <w:rsid w:val="00252F78"/>
    <w:rsid w:val="00256987"/>
    <w:rsid w:val="00266432"/>
    <w:rsid w:val="00272217"/>
    <w:rsid w:val="002905B9"/>
    <w:rsid w:val="002910D9"/>
    <w:rsid w:val="002A12A3"/>
    <w:rsid w:val="002A327C"/>
    <w:rsid w:val="002A42BA"/>
    <w:rsid w:val="002A4D36"/>
    <w:rsid w:val="002B3361"/>
    <w:rsid w:val="002C1A19"/>
    <w:rsid w:val="002C2C88"/>
    <w:rsid w:val="002C64AF"/>
    <w:rsid w:val="002D0DF3"/>
    <w:rsid w:val="002D63AA"/>
    <w:rsid w:val="002E34CC"/>
    <w:rsid w:val="002F3AB2"/>
    <w:rsid w:val="00303E0F"/>
    <w:rsid w:val="00310621"/>
    <w:rsid w:val="003177F7"/>
    <w:rsid w:val="0032185E"/>
    <w:rsid w:val="00321B27"/>
    <w:rsid w:val="003222C4"/>
    <w:rsid w:val="00331BDB"/>
    <w:rsid w:val="00333096"/>
    <w:rsid w:val="00343E54"/>
    <w:rsid w:val="00353FFE"/>
    <w:rsid w:val="00362F86"/>
    <w:rsid w:val="003737AE"/>
    <w:rsid w:val="003743EE"/>
    <w:rsid w:val="00390759"/>
    <w:rsid w:val="003A2B46"/>
    <w:rsid w:val="003B540A"/>
    <w:rsid w:val="003E3A18"/>
    <w:rsid w:val="003E6190"/>
    <w:rsid w:val="003E7477"/>
    <w:rsid w:val="003F1102"/>
    <w:rsid w:val="00400C8F"/>
    <w:rsid w:val="00403E14"/>
    <w:rsid w:val="004129BE"/>
    <w:rsid w:val="00420B19"/>
    <w:rsid w:val="00426F3B"/>
    <w:rsid w:val="00434CDF"/>
    <w:rsid w:val="0044455A"/>
    <w:rsid w:val="00451105"/>
    <w:rsid w:val="00451CD9"/>
    <w:rsid w:val="004700A7"/>
    <w:rsid w:val="004B01AF"/>
    <w:rsid w:val="004C4D7A"/>
    <w:rsid w:val="004C7DE2"/>
    <w:rsid w:val="004D2DD7"/>
    <w:rsid w:val="004E5775"/>
    <w:rsid w:val="004F0570"/>
    <w:rsid w:val="005019B1"/>
    <w:rsid w:val="00510DF9"/>
    <w:rsid w:val="005141E3"/>
    <w:rsid w:val="00521274"/>
    <w:rsid w:val="005227B6"/>
    <w:rsid w:val="005268BE"/>
    <w:rsid w:val="00542E46"/>
    <w:rsid w:val="00567250"/>
    <w:rsid w:val="005844A4"/>
    <w:rsid w:val="0059394D"/>
    <w:rsid w:val="005A4A8F"/>
    <w:rsid w:val="005A64E0"/>
    <w:rsid w:val="005B595A"/>
    <w:rsid w:val="005C668D"/>
    <w:rsid w:val="005C770E"/>
    <w:rsid w:val="005D0107"/>
    <w:rsid w:val="005D2511"/>
    <w:rsid w:val="005E33D4"/>
    <w:rsid w:val="005F7FE5"/>
    <w:rsid w:val="00602065"/>
    <w:rsid w:val="00612BBB"/>
    <w:rsid w:val="00623046"/>
    <w:rsid w:val="00623197"/>
    <w:rsid w:val="00640CCF"/>
    <w:rsid w:val="00640DD3"/>
    <w:rsid w:val="0065078C"/>
    <w:rsid w:val="00660E4F"/>
    <w:rsid w:val="00662CE3"/>
    <w:rsid w:val="00682573"/>
    <w:rsid w:val="006B2E35"/>
    <w:rsid w:val="006B3960"/>
    <w:rsid w:val="006B3ADD"/>
    <w:rsid w:val="006C51F9"/>
    <w:rsid w:val="006D68A9"/>
    <w:rsid w:val="006D7FF1"/>
    <w:rsid w:val="006F0C23"/>
    <w:rsid w:val="006F0F89"/>
    <w:rsid w:val="006F2DDD"/>
    <w:rsid w:val="0070101A"/>
    <w:rsid w:val="007106DB"/>
    <w:rsid w:val="007121E4"/>
    <w:rsid w:val="00712F02"/>
    <w:rsid w:val="007149F9"/>
    <w:rsid w:val="00716F04"/>
    <w:rsid w:val="0072685D"/>
    <w:rsid w:val="00727006"/>
    <w:rsid w:val="007314B2"/>
    <w:rsid w:val="007408C9"/>
    <w:rsid w:val="007519CB"/>
    <w:rsid w:val="00752646"/>
    <w:rsid w:val="00754128"/>
    <w:rsid w:val="007646EB"/>
    <w:rsid w:val="00765908"/>
    <w:rsid w:val="00772D83"/>
    <w:rsid w:val="0078187C"/>
    <w:rsid w:val="00781D22"/>
    <w:rsid w:val="007961E9"/>
    <w:rsid w:val="007A62F5"/>
    <w:rsid w:val="007B32DB"/>
    <w:rsid w:val="007B3422"/>
    <w:rsid w:val="007D254E"/>
    <w:rsid w:val="007D56D7"/>
    <w:rsid w:val="007E0502"/>
    <w:rsid w:val="007E10F4"/>
    <w:rsid w:val="007F15C2"/>
    <w:rsid w:val="007F1704"/>
    <w:rsid w:val="0080422C"/>
    <w:rsid w:val="008118B6"/>
    <w:rsid w:val="00814680"/>
    <w:rsid w:val="008173EA"/>
    <w:rsid w:val="008203D6"/>
    <w:rsid w:val="008226C2"/>
    <w:rsid w:val="0082364B"/>
    <w:rsid w:val="00827CCE"/>
    <w:rsid w:val="00845494"/>
    <w:rsid w:val="00852171"/>
    <w:rsid w:val="008554C8"/>
    <w:rsid w:val="0085755B"/>
    <w:rsid w:val="00860CAE"/>
    <w:rsid w:val="0088562E"/>
    <w:rsid w:val="00892079"/>
    <w:rsid w:val="00893709"/>
    <w:rsid w:val="008957E0"/>
    <w:rsid w:val="00895A28"/>
    <w:rsid w:val="008A38A9"/>
    <w:rsid w:val="008A7316"/>
    <w:rsid w:val="008A7C4C"/>
    <w:rsid w:val="008C122E"/>
    <w:rsid w:val="008C4CC1"/>
    <w:rsid w:val="008E14D1"/>
    <w:rsid w:val="008E1EEF"/>
    <w:rsid w:val="008E3345"/>
    <w:rsid w:val="008E34A3"/>
    <w:rsid w:val="008F78AF"/>
    <w:rsid w:val="00904D33"/>
    <w:rsid w:val="00912452"/>
    <w:rsid w:val="00913E21"/>
    <w:rsid w:val="009255DD"/>
    <w:rsid w:val="00926D73"/>
    <w:rsid w:val="00927DBE"/>
    <w:rsid w:val="009308A0"/>
    <w:rsid w:val="00934A0F"/>
    <w:rsid w:val="00946F8D"/>
    <w:rsid w:val="00951EB5"/>
    <w:rsid w:val="00961EC2"/>
    <w:rsid w:val="00984D55"/>
    <w:rsid w:val="00985334"/>
    <w:rsid w:val="009A1D48"/>
    <w:rsid w:val="009A3252"/>
    <w:rsid w:val="009B5CCA"/>
    <w:rsid w:val="009C2A28"/>
    <w:rsid w:val="009C3073"/>
    <w:rsid w:val="009D7410"/>
    <w:rsid w:val="009D75E9"/>
    <w:rsid w:val="009E1877"/>
    <w:rsid w:val="009E240F"/>
    <w:rsid w:val="009E29F9"/>
    <w:rsid w:val="009E5C02"/>
    <w:rsid w:val="009E63F8"/>
    <w:rsid w:val="009F336B"/>
    <w:rsid w:val="00A01B3A"/>
    <w:rsid w:val="00A21FAA"/>
    <w:rsid w:val="00A3037A"/>
    <w:rsid w:val="00A314EB"/>
    <w:rsid w:val="00A41249"/>
    <w:rsid w:val="00A43B2B"/>
    <w:rsid w:val="00A44F68"/>
    <w:rsid w:val="00A47BE8"/>
    <w:rsid w:val="00A57AA2"/>
    <w:rsid w:val="00A6208D"/>
    <w:rsid w:val="00A66581"/>
    <w:rsid w:val="00A679F2"/>
    <w:rsid w:val="00A70F89"/>
    <w:rsid w:val="00A712E7"/>
    <w:rsid w:val="00A739EC"/>
    <w:rsid w:val="00A74AFD"/>
    <w:rsid w:val="00A80366"/>
    <w:rsid w:val="00A84D1A"/>
    <w:rsid w:val="00A917F4"/>
    <w:rsid w:val="00A91B68"/>
    <w:rsid w:val="00A91C5B"/>
    <w:rsid w:val="00A92E2E"/>
    <w:rsid w:val="00AA0F3C"/>
    <w:rsid w:val="00AA21D0"/>
    <w:rsid w:val="00AB2D3C"/>
    <w:rsid w:val="00AC1364"/>
    <w:rsid w:val="00AC2106"/>
    <w:rsid w:val="00AC4D5F"/>
    <w:rsid w:val="00AC7B72"/>
    <w:rsid w:val="00AD07FE"/>
    <w:rsid w:val="00AE30FE"/>
    <w:rsid w:val="00AE558A"/>
    <w:rsid w:val="00AE7E76"/>
    <w:rsid w:val="00B23723"/>
    <w:rsid w:val="00B24F9D"/>
    <w:rsid w:val="00B27B31"/>
    <w:rsid w:val="00B417A0"/>
    <w:rsid w:val="00B5535D"/>
    <w:rsid w:val="00B607CA"/>
    <w:rsid w:val="00B66295"/>
    <w:rsid w:val="00B6723B"/>
    <w:rsid w:val="00B71342"/>
    <w:rsid w:val="00B91002"/>
    <w:rsid w:val="00B96E0B"/>
    <w:rsid w:val="00BA3189"/>
    <w:rsid w:val="00BA6D2A"/>
    <w:rsid w:val="00BB6840"/>
    <w:rsid w:val="00BC6A94"/>
    <w:rsid w:val="00BD11CC"/>
    <w:rsid w:val="00BD13F9"/>
    <w:rsid w:val="00BD3CEB"/>
    <w:rsid w:val="00BD5736"/>
    <w:rsid w:val="00BD6294"/>
    <w:rsid w:val="00BE4710"/>
    <w:rsid w:val="00BF1B63"/>
    <w:rsid w:val="00BF3FE2"/>
    <w:rsid w:val="00BF4822"/>
    <w:rsid w:val="00C0310A"/>
    <w:rsid w:val="00C03DAD"/>
    <w:rsid w:val="00C07163"/>
    <w:rsid w:val="00C1071C"/>
    <w:rsid w:val="00C23DBF"/>
    <w:rsid w:val="00C27AE6"/>
    <w:rsid w:val="00C42C49"/>
    <w:rsid w:val="00C613A2"/>
    <w:rsid w:val="00C64842"/>
    <w:rsid w:val="00C71649"/>
    <w:rsid w:val="00C716AA"/>
    <w:rsid w:val="00C814C6"/>
    <w:rsid w:val="00C823EE"/>
    <w:rsid w:val="00C8371D"/>
    <w:rsid w:val="00C95200"/>
    <w:rsid w:val="00CA7701"/>
    <w:rsid w:val="00CB24C7"/>
    <w:rsid w:val="00CB2970"/>
    <w:rsid w:val="00CC5F3E"/>
    <w:rsid w:val="00CD4143"/>
    <w:rsid w:val="00CE4241"/>
    <w:rsid w:val="00CF6A12"/>
    <w:rsid w:val="00D13515"/>
    <w:rsid w:val="00D17392"/>
    <w:rsid w:val="00D36C3F"/>
    <w:rsid w:val="00D45D79"/>
    <w:rsid w:val="00D65080"/>
    <w:rsid w:val="00D77884"/>
    <w:rsid w:val="00D85330"/>
    <w:rsid w:val="00D94119"/>
    <w:rsid w:val="00D94B16"/>
    <w:rsid w:val="00D95CEE"/>
    <w:rsid w:val="00D96EEE"/>
    <w:rsid w:val="00DA059D"/>
    <w:rsid w:val="00DA0C5A"/>
    <w:rsid w:val="00DC3C97"/>
    <w:rsid w:val="00DD460F"/>
    <w:rsid w:val="00DF7B69"/>
    <w:rsid w:val="00E0348D"/>
    <w:rsid w:val="00E25AC0"/>
    <w:rsid w:val="00E359F9"/>
    <w:rsid w:val="00E41301"/>
    <w:rsid w:val="00E44E28"/>
    <w:rsid w:val="00E62EA8"/>
    <w:rsid w:val="00E6439C"/>
    <w:rsid w:val="00EA0EA3"/>
    <w:rsid w:val="00EB3723"/>
    <w:rsid w:val="00EC04C4"/>
    <w:rsid w:val="00ED64B7"/>
    <w:rsid w:val="00EE0BA6"/>
    <w:rsid w:val="00EE1850"/>
    <w:rsid w:val="00EE24C8"/>
    <w:rsid w:val="00EE3C9C"/>
    <w:rsid w:val="00EF57C6"/>
    <w:rsid w:val="00F01810"/>
    <w:rsid w:val="00F06D60"/>
    <w:rsid w:val="00F150F5"/>
    <w:rsid w:val="00F16441"/>
    <w:rsid w:val="00F2411A"/>
    <w:rsid w:val="00F26075"/>
    <w:rsid w:val="00F30938"/>
    <w:rsid w:val="00F37CB9"/>
    <w:rsid w:val="00F41510"/>
    <w:rsid w:val="00F4435C"/>
    <w:rsid w:val="00F47FE9"/>
    <w:rsid w:val="00F60814"/>
    <w:rsid w:val="00F63153"/>
    <w:rsid w:val="00F65465"/>
    <w:rsid w:val="00F82472"/>
    <w:rsid w:val="00F836DB"/>
    <w:rsid w:val="00F97C35"/>
    <w:rsid w:val="00FA2083"/>
    <w:rsid w:val="00FA39C8"/>
    <w:rsid w:val="00FA736F"/>
    <w:rsid w:val="00FB165D"/>
    <w:rsid w:val="00FB5A83"/>
    <w:rsid w:val="00FC07FC"/>
    <w:rsid w:val="00FC6CF6"/>
    <w:rsid w:val="00FD0148"/>
    <w:rsid w:val="00FD6CAB"/>
    <w:rsid w:val="00FE23F4"/>
    <w:rsid w:val="00FF07CA"/>
    <w:rsid w:val="00FF0C1C"/>
    <w:rsid w:val="00FF56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AA4248"/>
  <w15:chartTrackingRefBased/>
  <w15:docId w15:val="{73F1F462-5D28-41F7-AC88-6A736FBAC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85334"/>
    <w:pPr>
      <w:tabs>
        <w:tab w:val="left" w:pos="360"/>
        <w:tab w:val="left" w:pos="1080"/>
        <w:tab w:val="left" w:pos="1440"/>
      </w:tabs>
      <w:spacing w:before="120"/>
    </w:pPr>
    <w:rPr>
      <w:sz w:val="24"/>
      <w:szCs w:val="24"/>
    </w:rPr>
  </w:style>
  <w:style w:type="paragraph" w:styleId="Heading1">
    <w:name w:val="heading 1"/>
    <w:basedOn w:val="Normal"/>
    <w:next w:val="Normal"/>
    <w:qFormat/>
    <w:rsid w:val="00985334"/>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Bullet">
    <w:name w:val="Level 1 Bullet"/>
    <w:basedOn w:val="Normal"/>
    <w:rsid w:val="00985334"/>
    <w:pPr>
      <w:numPr>
        <w:numId w:val="2"/>
      </w:numPr>
    </w:pPr>
  </w:style>
  <w:style w:type="paragraph" w:customStyle="1" w:styleId="Paraa">
    <w:name w:val="Para(a)"/>
    <w:basedOn w:val="Normal"/>
    <w:rsid w:val="00985334"/>
    <w:pPr>
      <w:numPr>
        <w:ilvl w:val="1"/>
        <w:numId w:val="4"/>
      </w:numPr>
    </w:pPr>
  </w:style>
  <w:style w:type="paragraph" w:customStyle="1" w:styleId="OptionText">
    <w:name w:val="Option Text"/>
    <w:basedOn w:val="Text"/>
    <w:next w:val="Text"/>
    <w:rsid w:val="00985334"/>
    <w:pPr>
      <w:spacing w:after="120"/>
    </w:pPr>
  </w:style>
  <w:style w:type="paragraph" w:customStyle="1" w:styleId="Spacer">
    <w:name w:val="Spacer"/>
    <w:basedOn w:val="Normal"/>
    <w:next w:val="Normal"/>
    <w:rsid w:val="00985334"/>
    <w:pPr>
      <w:keepNext/>
      <w:keepLines/>
    </w:pPr>
  </w:style>
  <w:style w:type="paragraph" w:customStyle="1" w:styleId="Text">
    <w:name w:val="Text"/>
    <w:basedOn w:val="Normal"/>
    <w:rsid w:val="00985334"/>
  </w:style>
  <w:style w:type="paragraph" w:styleId="Title">
    <w:name w:val="Title"/>
    <w:basedOn w:val="Normal"/>
    <w:qFormat/>
    <w:rsid w:val="00985334"/>
    <w:pPr>
      <w:spacing w:before="240" w:after="60"/>
      <w:jc w:val="center"/>
      <w:outlineLvl w:val="0"/>
    </w:pPr>
    <w:rPr>
      <w:rFonts w:cs="Arial"/>
      <w:b/>
      <w:bCs/>
      <w:kern w:val="28"/>
      <w:sz w:val="28"/>
      <w:szCs w:val="32"/>
    </w:rPr>
  </w:style>
  <w:style w:type="paragraph" w:customStyle="1" w:styleId="Level1BulletChar">
    <w:name w:val="Level 1 Bullet Char"/>
    <w:basedOn w:val="Normal"/>
    <w:rsid w:val="00985334"/>
    <w:pPr>
      <w:numPr>
        <w:numId w:val="7"/>
      </w:numPr>
    </w:pPr>
  </w:style>
  <w:style w:type="paragraph" w:customStyle="1" w:styleId="MarginBulletChar">
    <w:name w:val="Margin Bullet Char"/>
    <w:basedOn w:val="Level1BulletChar"/>
    <w:rsid w:val="00985334"/>
  </w:style>
  <w:style w:type="paragraph" w:customStyle="1" w:styleId="Level2Bullet">
    <w:name w:val="Level 2 Bullet"/>
    <w:basedOn w:val="Normal"/>
    <w:rsid w:val="00985334"/>
    <w:pPr>
      <w:numPr>
        <w:numId w:val="8"/>
      </w:numPr>
      <w:tabs>
        <w:tab w:val="clear" w:pos="360"/>
        <w:tab w:val="clear" w:pos="1080"/>
        <w:tab w:val="clear" w:pos="1440"/>
      </w:tabs>
      <w:ind w:left="1008" w:hanging="288"/>
    </w:pPr>
  </w:style>
  <w:style w:type="paragraph" w:styleId="EndnoteText">
    <w:name w:val="endnote text"/>
    <w:basedOn w:val="Normal"/>
    <w:semiHidden/>
    <w:rsid w:val="00985334"/>
    <w:rPr>
      <w:sz w:val="20"/>
      <w:szCs w:val="20"/>
    </w:rPr>
  </w:style>
  <w:style w:type="character" w:styleId="EndnoteReference">
    <w:name w:val="endnote reference"/>
    <w:semiHidden/>
    <w:rsid w:val="00985334"/>
    <w:rPr>
      <w:vertAlign w:val="superscript"/>
    </w:rPr>
  </w:style>
  <w:style w:type="paragraph" w:styleId="FootnoteText">
    <w:name w:val="footnote text"/>
    <w:basedOn w:val="Normal"/>
    <w:semiHidden/>
    <w:rsid w:val="00985334"/>
    <w:rPr>
      <w:sz w:val="20"/>
      <w:szCs w:val="20"/>
    </w:rPr>
  </w:style>
  <w:style w:type="character" w:styleId="FootnoteReference">
    <w:name w:val="footnote reference"/>
    <w:semiHidden/>
    <w:rsid w:val="00985334"/>
    <w:rPr>
      <w:vertAlign w:val="superscript"/>
    </w:rPr>
  </w:style>
  <w:style w:type="paragraph" w:styleId="Header">
    <w:name w:val="header"/>
    <w:basedOn w:val="Normal"/>
    <w:rsid w:val="00985334"/>
    <w:pPr>
      <w:tabs>
        <w:tab w:val="clear" w:pos="360"/>
        <w:tab w:val="clear" w:pos="1080"/>
        <w:tab w:val="clear" w:pos="1440"/>
        <w:tab w:val="center" w:pos="4320"/>
        <w:tab w:val="right" w:pos="8640"/>
      </w:tabs>
    </w:pPr>
  </w:style>
  <w:style w:type="paragraph" w:styleId="Footer">
    <w:name w:val="footer"/>
    <w:basedOn w:val="Normal"/>
    <w:rsid w:val="00985334"/>
    <w:pPr>
      <w:tabs>
        <w:tab w:val="clear" w:pos="360"/>
        <w:tab w:val="clear" w:pos="1080"/>
        <w:tab w:val="clear" w:pos="1440"/>
        <w:tab w:val="center" w:pos="4320"/>
        <w:tab w:val="right" w:pos="8640"/>
      </w:tabs>
    </w:pPr>
  </w:style>
  <w:style w:type="character" w:customStyle="1" w:styleId="cindy">
    <w:name w:val="cindy"/>
    <w:semiHidden/>
    <w:rsid w:val="00985334"/>
    <w:rPr>
      <w:rFonts w:ascii="Arial" w:hAnsi="Arial" w:cs="Arial"/>
      <w:color w:val="auto"/>
      <w:sz w:val="20"/>
      <w:szCs w:val="20"/>
    </w:rPr>
  </w:style>
  <w:style w:type="character" w:styleId="PageNumber">
    <w:name w:val="page number"/>
    <w:basedOn w:val="DefaultParagraphFont"/>
    <w:rsid w:val="00985334"/>
  </w:style>
  <w:style w:type="paragraph" w:styleId="BalloonText">
    <w:name w:val="Balloon Text"/>
    <w:basedOn w:val="Normal"/>
    <w:semiHidden/>
    <w:rsid w:val="00985334"/>
    <w:rPr>
      <w:rFonts w:ascii="Tahoma" w:hAnsi="Tahoma" w:cs="Tahoma"/>
      <w:sz w:val="16"/>
      <w:szCs w:val="16"/>
    </w:rPr>
  </w:style>
  <w:style w:type="paragraph" w:styleId="HTMLPreformatted">
    <w:name w:val="HTML Preformatted"/>
    <w:basedOn w:val="Normal"/>
    <w:rsid w:val="00985334"/>
    <w:pPr>
      <w:tabs>
        <w:tab w:val="clear" w:pos="36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pPr>
    <w:rPr>
      <w:rFonts w:ascii="Courier New" w:hAnsi="Courier New" w:cs="Courier New"/>
      <w:sz w:val="20"/>
      <w:szCs w:val="20"/>
    </w:rPr>
  </w:style>
  <w:style w:type="paragraph" w:styleId="BodyTextIndent">
    <w:name w:val="Body Text Indent"/>
    <w:basedOn w:val="Normal"/>
    <w:rsid w:val="00985334"/>
    <w:pPr>
      <w:tabs>
        <w:tab w:val="clear" w:pos="360"/>
        <w:tab w:val="clear" w:pos="1080"/>
        <w:tab w:val="clear" w:pos="1440"/>
      </w:tabs>
      <w:ind w:left="720"/>
    </w:pPr>
  </w:style>
  <w:style w:type="paragraph" w:customStyle="1" w:styleId="Body1bullet">
    <w:name w:val="Body1(bullet)"/>
    <w:uiPriority w:val="99"/>
    <w:rsid w:val="005F7FE5"/>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60" w:after="80" w:line="320" w:lineRule="atLeast"/>
      <w:ind w:left="360" w:hanging="360"/>
    </w:pPr>
    <w:rPr>
      <w:color w:val="000000"/>
      <w:w w:val="0"/>
      <w:sz w:val="26"/>
      <w:szCs w:val="26"/>
    </w:rPr>
  </w:style>
  <w:style w:type="paragraph" w:styleId="Revision">
    <w:name w:val="Revision"/>
    <w:hidden/>
    <w:uiPriority w:val="99"/>
    <w:semiHidden/>
    <w:rsid w:val="00752646"/>
    <w:rPr>
      <w:sz w:val="24"/>
      <w:szCs w:val="24"/>
    </w:rPr>
  </w:style>
  <w:style w:type="character" w:styleId="CommentReference">
    <w:name w:val="annotation reference"/>
    <w:semiHidden/>
    <w:unhideWhenUsed/>
    <w:rsid w:val="00B66295"/>
    <w:rPr>
      <w:sz w:val="16"/>
      <w:szCs w:val="16"/>
    </w:rPr>
  </w:style>
  <w:style w:type="paragraph" w:styleId="CommentText">
    <w:name w:val="annotation text"/>
    <w:basedOn w:val="Normal"/>
    <w:link w:val="CommentTextChar"/>
    <w:semiHidden/>
    <w:unhideWhenUsed/>
    <w:rsid w:val="00B66295"/>
    <w:rPr>
      <w:sz w:val="20"/>
      <w:szCs w:val="20"/>
    </w:rPr>
  </w:style>
  <w:style w:type="character" w:customStyle="1" w:styleId="CommentTextChar">
    <w:name w:val="Comment Text Char"/>
    <w:basedOn w:val="DefaultParagraphFont"/>
    <w:link w:val="CommentText"/>
    <w:semiHidden/>
    <w:rsid w:val="00B66295"/>
  </w:style>
  <w:style w:type="paragraph" w:styleId="CommentSubject">
    <w:name w:val="annotation subject"/>
    <w:basedOn w:val="CommentText"/>
    <w:next w:val="CommentText"/>
    <w:link w:val="CommentSubjectChar"/>
    <w:semiHidden/>
    <w:unhideWhenUsed/>
    <w:rsid w:val="00B66295"/>
    <w:rPr>
      <w:b/>
      <w:bCs/>
    </w:rPr>
  </w:style>
  <w:style w:type="character" w:customStyle="1" w:styleId="CommentSubjectChar">
    <w:name w:val="Comment Subject Char"/>
    <w:link w:val="CommentSubject"/>
    <w:semiHidden/>
    <w:rsid w:val="00B662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7082599">
      <w:bodyDiv w:val="1"/>
      <w:marLeft w:val="0"/>
      <w:marRight w:val="0"/>
      <w:marTop w:val="0"/>
      <w:marBottom w:val="0"/>
      <w:divBdr>
        <w:top w:val="none" w:sz="0" w:space="0" w:color="auto"/>
        <w:left w:val="none" w:sz="0" w:space="0" w:color="auto"/>
        <w:bottom w:val="none" w:sz="0" w:space="0" w:color="auto"/>
        <w:right w:val="none" w:sz="0" w:space="0" w:color="auto"/>
      </w:divBdr>
    </w:div>
    <w:div w:id="1312636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2275AA-0D13-4532-94E0-F9CF200E324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D07C06E-4461-4319-97B9-43AC5B0F2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7F1155C-076B-4EAA-9551-3881086E14E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15</Pages>
  <Words>4297</Words>
  <Characters>24497</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Admin Plan</vt:lpstr>
    </vt:vector>
  </TitlesOfParts>
  <Company>NMA</Company>
  <LinksUpToDate>false</LinksUpToDate>
  <CharactersWithSpaces>28737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dc:title>
  <dc:subject/>
  <dc:creator>Emily Frampton</dc:creator>
  <cp:keywords/>
  <cp:lastModifiedBy>Kaylene Holvenstot</cp:lastModifiedBy>
  <cp:revision>7</cp:revision>
  <cp:lastPrinted>2024-10-08T23:06:00Z</cp:lastPrinted>
  <dcterms:created xsi:type="dcterms:W3CDTF">2025-08-29T22:13:00Z</dcterms:created>
  <dcterms:modified xsi:type="dcterms:W3CDTF">2025-10-17T17:22:00Z</dcterms:modified>
</cp:coreProperties>
</file>